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82" w:rsidRDefault="00500882" w:rsidP="00500882">
      <w:p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Criteria for Complimentary Investor Registration:</w:t>
      </w:r>
    </w:p>
    <w:p w:rsidR="00500882" w:rsidRDefault="00500882" w:rsidP="00500882">
      <w:pPr>
        <w:spacing w:after="0" w:line="240" w:lineRule="auto"/>
        <w:contextualSpacing/>
        <w:rPr>
          <w:rFonts w:ascii="Verdana" w:eastAsia="MS Mincho" w:hAnsi="Verdana" w:cs="Times New Roman"/>
          <w:sz w:val="24"/>
          <w:szCs w:val="24"/>
        </w:rPr>
      </w:pPr>
    </w:p>
    <w:p w:rsidR="00500882" w:rsidRDefault="00500882" w:rsidP="00500882">
      <w:p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Qualified investors</w:t>
      </w:r>
      <w:r w:rsidR="008B0D3E">
        <w:rPr>
          <w:rFonts w:ascii="Verdana" w:eastAsia="MS Mincho" w:hAnsi="Verdana" w:cs="Times New Roman"/>
          <w:sz w:val="24"/>
          <w:szCs w:val="24"/>
        </w:rPr>
        <w:t xml:space="preserve"> include:</w:t>
      </w:r>
    </w:p>
    <w:p w:rsidR="008B0D3E" w:rsidRDefault="008B0D3E" w:rsidP="00500882">
      <w:pPr>
        <w:spacing w:after="0" w:line="240" w:lineRule="auto"/>
        <w:contextualSpacing/>
        <w:rPr>
          <w:rFonts w:ascii="Verdana" w:eastAsia="MS Mincho" w:hAnsi="Verdana" w:cs="Times New Roman"/>
          <w:sz w:val="24"/>
          <w:szCs w:val="24"/>
        </w:rPr>
      </w:pPr>
    </w:p>
    <w:p w:rsidR="00816A12" w:rsidRPr="00C57BBA" w:rsidRDefault="00816A12"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 xml:space="preserve">Senior management </w:t>
      </w:r>
      <w:r w:rsidRPr="00C57BBA">
        <w:rPr>
          <w:rFonts w:ascii="Verdana" w:eastAsia="MS Mincho" w:hAnsi="Verdana" w:cs="Times New Roman"/>
          <w:sz w:val="24"/>
          <w:szCs w:val="24"/>
        </w:rPr>
        <w:t xml:space="preserve">or investment staff </w:t>
      </w:r>
      <w:r w:rsidRPr="00DF5DA6">
        <w:rPr>
          <w:rFonts w:ascii="Verdana" w:eastAsia="MS Mincho" w:hAnsi="Verdana" w:cs="Times New Roman"/>
          <w:sz w:val="24"/>
          <w:szCs w:val="24"/>
        </w:rPr>
        <w:t>with a</w:t>
      </w:r>
      <w:r w:rsidRPr="00C57BBA">
        <w:rPr>
          <w:rFonts w:ascii="Verdana" w:eastAsia="MS Mincho" w:hAnsi="Verdana" w:cs="Times New Roman"/>
          <w:sz w:val="24"/>
          <w:szCs w:val="24"/>
        </w:rPr>
        <w:t xml:space="preserve"> Fund (ETF</w:t>
      </w:r>
      <w:r w:rsidR="00215EE1">
        <w:rPr>
          <w:rFonts w:ascii="Verdana" w:eastAsia="MS Mincho" w:hAnsi="Verdana" w:cs="Times New Roman"/>
          <w:sz w:val="24"/>
          <w:szCs w:val="24"/>
        </w:rPr>
        <w:t>, mutual fund, or other non-bank institution</w:t>
      </w:r>
      <w:r w:rsidRPr="00C57BBA">
        <w:rPr>
          <w:rFonts w:ascii="Verdana" w:eastAsia="MS Mincho" w:hAnsi="Verdana" w:cs="Times New Roman"/>
          <w:sz w:val="24"/>
          <w:szCs w:val="24"/>
        </w:rPr>
        <w:t>)</w:t>
      </w:r>
      <w:r w:rsidRPr="00DF5DA6">
        <w:rPr>
          <w:rFonts w:ascii="Verdana" w:eastAsia="MS Mincho" w:hAnsi="Verdana" w:cs="Times New Roman"/>
          <w:sz w:val="24"/>
          <w:szCs w:val="24"/>
        </w:rPr>
        <w:t xml:space="preserve"> currently invest</w:t>
      </w:r>
      <w:r w:rsidRPr="00C57BBA">
        <w:rPr>
          <w:rFonts w:ascii="Verdana" w:eastAsia="MS Mincho" w:hAnsi="Verdana" w:cs="Times New Roman"/>
          <w:sz w:val="24"/>
          <w:szCs w:val="24"/>
        </w:rPr>
        <w:t>ed</w:t>
      </w:r>
      <w:r w:rsidRPr="00DF5DA6">
        <w:rPr>
          <w:rFonts w:ascii="Verdana" w:eastAsia="MS Mincho" w:hAnsi="Verdana" w:cs="Times New Roman"/>
          <w:sz w:val="24"/>
          <w:szCs w:val="24"/>
        </w:rPr>
        <w:t xml:space="preserve"> in </w:t>
      </w:r>
      <w:r w:rsidRPr="00C57BBA">
        <w:rPr>
          <w:rFonts w:ascii="Verdana" w:eastAsia="MS Mincho" w:hAnsi="Verdana" w:cs="Times New Roman"/>
          <w:sz w:val="24"/>
          <w:szCs w:val="24"/>
        </w:rPr>
        <w:t>life sciences</w:t>
      </w:r>
      <w:r w:rsidRPr="00DF5DA6">
        <w:rPr>
          <w:rFonts w:ascii="Verdana" w:eastAsia="MS Mincho" w:hAnsi="Verdana" w:cs="Times New Roman"/>
          <w:sz w:val="24"/>
          <w:szCs w:val="24"/>
        </w:rPr>
        <w:t xml:space="preserve">. </w:t>
      </w:r>
    </w:p>
    <w:p w:rsidR="00816A12" w:rsidRPr="00C57BBA" w:rsidRDefault="00816A12"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Senior management</w:t>
      </w:r>
      <w:r w:rsidRPr="00C57BBA">
        <w:rPr>
          <w:rFonts w:ascii="Verdana" w:eastAsia="MS Mincho" w:hAnsi="Verdana" w:cs="Times New Roman"/>
          <w:sz w:val="24"/>
          <w:szCs w:val="24"/>
        </w:rPr>
        <w:t xml:space="preserve"> or investment staff from a pension or employee benefit plan currentl</w:t>
      </w:r>
      <w:r w:rsidR="009C3A0F">
        <w:rPr>
          <w:rFonts w:ascii="Verdana" w:eastAsia="MS Mincho" w:hAnsi="Verdana" w:cs="Times New Roman"/>
          <w:sz w:val="24"/>
          <w:szCs w:val="24"/>
        </w:rPr>
        <w:t>y invested in life sciences</w:t>
      </w:r>
      <w:r w:rsidRPr="00C57BBA">
        <w:rPr>
          <w:rFonts w:ascii="Verdana" w:eastAsia="MS Mincho" w:hAnsi="Verdana" w:cs="Times New Roman"/>
          <w:sz w:val="24"/>
          <w:szCs w:val="24"/>
        </w:rPr>
        <w:t>.</w:t>
      </w:r>
    </w:p>
    <w:p w:rsidR="00816A12" w:rsidRPr="00DF5DA6" w:rsidRDefault="00215EE1"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Senior management</w:t>
      </w:r>
      <w:r w:rsidR="00816A12" w:rsidRPr="00DF5DA6">
        <w:rPr>
          <w:rFonts w:ascii="Verdana" w:eastAsia="MS Mincho" w:hAnsi="Verdana" w:cs="Times New Roman"/>
          <w:sz w:val="24"/>
          <w:szCs w:val="24"/>
        </w:rPr>
        <w:t xml:space="preserve"> at a f</w:t>
      </w:r>
      <w:r w:rsidR="00B9639C">
        <w:rPr>
          <w:rFonts w:ascii="Verdana" w:eastAsia="MS Mincho" w:hAnsi="Verdana" w:cs="Times New Roman"/>
          <w:sz w:val="24"/>
          <w:szCs w:val="24"/>
        </w:rPr>
        <w:t xml:space="preserve">amily office currently or previously invested in life sciences. </w:t>
      </w:r>
    </w:p>
    <w:p w:rsidR="00816A12" w:rsidRPr="00DF5DA6" w:rsidRDefault="00816A12" w:rsidP="00816A12">
      <w:pPr>
        <w:numPr>
          <w:ilvl w:val="0"/>
          <w:numId w:val="1"/>
        </w:numPr>
        <w:spacing w:after="0" w:line="240" w:lineRule="auto"/>
        <w:contextualSpacing/>
        <w:rPr>
          <w:rFonts w:ascii="Verdana" w:eastAsia="MS Mincho" w:hAnsi="Verdana" w:cs="Times New Roman"/>
          <w:sz w:val="24"/>
          <w:szCs w:val="24"/>
        </w:rPr>
      </w:pPr>
      <w:r w:rsidRPr="00C57BBA">
        <w:rPr>
          <w:rFonts w:ascii="Verdana" w:eastAsia="MS Mincho" w:hAnsi="Verdana" w:cs="Times New Roman"/>
          <w:sz w:val="24"/>
          <w:szCs w:val="24"/>
        </w:rPr>
        <w:t>Senior leadership or management with a v</w:t>
      </w:r>
      <w:r w:rsidRPr="00DF5DA6">
        <w:rPr>
          <w:rFonts w:ascii="Verdana" w:eastAsia="MS Mincho" w:hAnsi="Verdana" w:cs="Times New Roman"/>
          <w:sz w:val="24"/>
          <w:szCs w:val="24"/>
        </w:rPr>
        <w:t xml:space="preserve">enture or private equity </w:t>
      </w:r>
      <w:r w:rsidRPr="00C57BBA">
        <w:rPr>
          <w:rFonts w:ascii="Verdana" w:eastAsia="MS Mincho" w:hAnsi="Verdana" w:cs="Times New Roman"/>
          <w:sz w:val="24"/>
          <w:szCs w:val="24"/>
        </w:rPr>
        <w:t>firm</w:t>
      </w:r>
      <w:r w:rsidR="00A52A04">
        <w:rPr>
          <w:rFonts w:ascii="Verdana" w:eastAsia="MS Mincho" w:hAnsi="Verdana" w:cs="Times New Roman"/>
          <w:sz w:val="24"/>
          <w:szCs w:val="24"/>
        </w:rPr>
        <w:t xml:space="preserve"> managing assets of $25 million or more</w:t>
      </w:r>
      <w:r w:rsidR="009C3A0F">
        <w:rPr>
          <w:rFonts w:ascii="Verdana" w:eastAsia="MS Mincho" w:hAnsi="Verdana" w:cs="Times New Roman"/>
          <w:sz w:val="24"/>
          <w:szCs w:val="24"/>
        </w:rPr>
        <w:t>.</w:t>
      </w:r>
    </w:p>
    <w:p w:rsidR="00816A12" w:rsidRPr="00DF5DA6" w:rsidRDefault="00215EE1"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Senior management</w:t>
      </w:r>
      <w:r w:rsidR="00816A12" w:rsidRPr="00DF5DA6">
        <w:rPr>
          <w:rFonts w:ascii="Verdana" w:eastAsia="MS Mincho" w:hAnsi="Verdana" w:cs="Times New Roman"/>
          <w:sz w:val="24"/>
          <w:szCs w:val="24"/>
        </w:rPr>
        <w:t xml:space="preserve"> at an angel investor fun</w:t>
      </w:r>
      <w:r w:rsidR="00B9639C">
        <w:rPr>
          <w:rFonts w:ascii="Verdana" w:eastAsia="MS Mincho" w:hAnsi="Verdana" w:cs="Times New Roman"/>
          <w:sz w:val="24"/>
          <w:szCs w:val="24"/>
        </w:rPr>
        <w:t xml:space="preserve">d (or group) currently or previously invested in life sciences. </w:t>
      </w:r>
    </w:p>
    <w:p w:rsidR="00816A12" w:rsidRPr="00DF5DA6" w:rsidRDefault="00215EE1"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 xml:space="preserve">Senior management </w:t>
      </w:r>
      <w:r w:rsidR="00816A12" w:rsidRPr="00DF5DA6">
        <w:rPr>
          <w:rFonts w:ascii="Verdana" w:eastAsia="MS Mincho" w:hAnsi="Verdana" w:cs="Times New Roman"/>
          <w:sz w:val="24"/>
          <w:szCs w:val="24"/>
        </w:rPr>
        <w:t xml:space="preserve">at a charitable </w:t>
      </w:r>
      <w:r w:rsidR="00816A12" w:rsidRPr="00C57BBA">
        <w:rPr>
          <w:rFonts w:ascii="Verdana" w:eastAsia="MS Mincho" w:hAnsi="Verdana" w:cs="Times New Roman"/>
          <w:sz w:val="24"/>
          <w:szCs w:val="24"/>
        </w:rPr>
        <w:t xml:space="preserve">or not-for-profit </w:t>
      </w:r>
      <w:r w:rsidR="00816A12" w:rsidRPr="00DF5DA6">
        <w:rPr>
          <w:rFonts w:ascii="Verdana" w:eastAsia="MS Mincho" w:hAnsi="Verdana" w:cs="Times New Roman"/>
          <w:sz w:val="24"/>
          <w:szCs w:val="24"/>
        </w:rPr>
        <w:t>organization</w:t>
      </w:r>
      <w:r w:rsidR="00816A12" w:rsidRPr="00C57BBA">
        <w:rPr>
          <w:rFonts w:ascii="Verdana" w:eastAsia="MS Mincho" w:hAnsi="Verdana" w:cs="Times New Roman"/>
          <w:sz w:val="24"/>
          <w:szCs w:val="24"/>
        </w:rPr>
        <w:t xml:space="preserve"> with a fund of $5 million or more </w:t>
      </w:r>
      <w:r w:rsidR="008B0D3E">
        <w:rPr>
          <w:rFonts w:ascii="Verdana" w:eastAsia="MS Mincho" w:hAnsi="Verdana" w:cs="Times New Roman"/>
          <w:sz w:val="24"/>
          <w:szCs w:val="24"/>
        </w:rPr>
        <w:t>currently invested</w:t>
      </w:r>
      <w:r w:rsidR="00816A12" w:rsidRPr="00DF5DA6">
        <w:rPr>
          <w:rFonts w:ascii="Verdana" w:eastAsia="MS Mincho" w:hAnsi="Verdana" w:cs="Times New Roman"/>
          <w:sz w:val="24"/>
          <w:szCs w:val="24"/>
        </w:rPr>
        <w:t xml:space="preserve"> in</w:t>
      </w:r>
      <w:r w:rsidR="00816A12" w:rsidRPr="00C57BBA">
        <w:rPr>
          <w:rFonts w:ascii="Verdana" w:eastAsia="MS Mincho" w:hAnsi="Verdana" w:cs="Times New Roman"/>
          <w:sz w:val="24"/>
          <w:szCs w:val="24"/>
        </w:rPr>
        <w:t xml:space="preserve"> the</w:t>
      </w:r>
      <w:r w:rsidR="00816A12" w:rsidRPr="00DF5DA6">
        <w:rPr>
          <w:rFonts w:ascii="Verdana" w:eastAsia="MS Mincho" w:hAnsi="Verdana" w:cs="Times New Roman"/>
          <w:sz w:val="24"/>
          <w:szCs w:val="24"/>
        </w:rPr>
        <w:t xml:space="preserve"> life sciences.</w:t>
      </w:r>
    </w:p>
    <w:p w:rsidR="00B9639C" w:rsidRDefault="00816A12" w:rsidP="00816A12">
      <w:pPr>
        <w:numPr>
          <w:ilvl w:val="0"/>
          <w:numId w:val="1"/>
        </w:numPr>
        <w:spacing w:after="0" w:line="240" w:lineRule="auto"/>
        <w:contextualSpacing/>
        <w:rPr>
          <w:rFonts w:ascii="Verdana" w:eastAsia="MS Mincho" w:hAnsi="Verdana" w:cs="Times New Roman"/>
          <w:sz w:val="24"/>
          <w:szCs w:val="24"/>
        </w:rPr>
      </w:pPr>
      <w:r w:rsidRPr="00DF5DA6">
        <w:rPr>
          <w:rFonts w:ascii="Verdana" w:eastAsia="MS Mincho" w:hAnsi="Verdana" w:cs="Times New Roman"/>
          <w:sz w:val="24"/>
          <w:szCs w:val="24"/>
        </w:rPr>
        <w:t xml:space="preserve">Research analyst from a FINRA </w:t>
      </w:r>
      <w:r w:rsidRPr="00C57BBA">
        <w:rPr>
          <w:rFonts w:ascii="Verdana" w:eastAsia="MS Mincho" w:hAnsi="Verdana" w:cs="Times New Roman"/>
          <w:sz w:val="24"/>
          <w:szCs w:val="24"/>
        </w:rPr>
        <w:t xml:space="preserve">(the Financial Industry Regulatory Authority) </w:t>
      </w:r>
      <w:r w:rsidRPr="00DF5DA6">
        <w:rPr>
          <w:rFonts w:ascii="Verdana" w:eastAsia="MS Mincho" w:hAnsi="Verdana" w:cs="Times New Roman"/>
          <w:sz w:val="24"/>
          <w:szCs w:val="24"/>
        </w:rPr>
        <w:t>accredited institution</w:t>
      </w:r>
      <w:r w:rsidRPr="00C57BBA">
        <w:rPr>
          <w:rFonts w:ascii="Verdana" w:eastAsia="MS Mincho" w:hAnsi="Verdana" w:cs="Times New Roman"/>
          <w:sz w:val="24"/>
          <w:szCs w:val="24"/>
        </w:rPr>
        <w:t xml:space="preserve"> (e.g. sell-side analysts, and investme</w:t>
      </w:r>
      <w:r w:rsidR="00B9639C">
        <w:rPr>
          <w:rFonts w:ascii="Verdana" w:eastAsia="MS Mincho" w:hAnsi="Verdana" w:cs="Times New Roman"/>
          <w:sz w:val="24"/>
          <w:szCs w:val="24"/>
        </w:rPr>
        <w:t>nt advisors or groups at banks).</w:t>
      </w:r>
    </w:p>
    <w:p w:rsidR="00D276DC" w:rsidRPr="00D276DC" w:rsidRDefault="0037699D" w:rsidP="00D276DC">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Research Analyst for</w:t>
      </w:r>
      <w:r w:rsidR="00B9639C">
        <w:rPr>
          <w:rFonts w:ascii="Verdana" w:eastAsia="MS Mincho" w:hAnsi="Verdana" w:cs="Times New Roman"/>
          <w:sz w:val="24"/>
          <w:szCs w:val="24"/>
        </w:rPr>
        <w:t xml:space="preserve"> a</w:t>
      </w:r>
      <w:r>
        <w:rPr>
          <w:rFonts w:ascii="Verdana" w:eastAsia="MS Mincho" w:hAnsi="Verdana" w:cs="Times New Roman"/>
          <w:sz w:val="24"/>
          <w:szCs w:val="24"/>
        </w:rPr>
        <w:t xml:space="preserve"> fund currently</w:t>
      </w:r>
      <w:r w:rsidR="00AD6F97">
        <w:rPr>
          <w:rFonts w:ascii="Verdana" w:eastAsia="MS Mincho" w:hAnsi="Verdana" w:cs="Times New Roman"/>
          <w:sz w:val="24"/>
          <w:szCs w:val="24"/>
        </w:rPr>
        <w:t xml:space="preserve"> invested in</w:t>
      </w:r>
      <w:r w:rsidR="00B9639C">
        <w:rPr>
          <w:rFonts w:ascii="Verdana" w:eastAsia="MS Mincho" w:hAnsi="Verdana" w:cs="Times New Roman"/>
          <w:sz w:val="24"/>
          <w:szCs w:val="24"/>
        </w:rPr>
        <w:t xml:space="preserve"> U.S</w:t>
      </w:r>
      <w:r w:rsidR="00D10B92">
        <w:rPr>
          <w:rFonts w:ascii="Verdana" w:eastAsia="MS Mincho" w:hAnsi="Verdana" w:cs="Times New Roman"/>
          <w:sz w:val="24"/>
          <w:szCs w:val="24"/>
        </w:rPr>
        <w:t>.</w:t>
      </w:r>
      <w:r w:rsidR="00B9639C">
        <w:rPr>
          <w:rFonts w:ascii="Verdana" w:eastAsia="MS Mincho" w:hAnsi="Verdana" w:cs="Times New Roman"/>
          <w:sz w:val="24"/>
          <w:szCs w:val="24"/>
        </w:rPr>
        <w:t xml:space="preserve"> life science companies</w:t>
      </w:r>
      <w:r>
        <w:rPr>
          <w:rFonts w:ascii="Verdana" w:eastAsia="MS Mincho" w:hAnsi="Verdana" w:cs="Times New Roman"/>
          <w:sz w:val="24"/>
          <w:szCs w:val="24"/>
        </w:rPr>
        <w:t>.</w:t>
      </w:r>
    </w:p>
    <w:p w:rsidR="00B9639C" w:rsidRPr="00C57BBA" w:rsidRDefault="009019AB" w:rsidP="00816A12">
      <w:pPr>
        <w:numPr>
          <w:ilvl w:val="0"/>
          <w:numId w:val="1"/>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Crowdfunding platforms</w:t>
      </w:r>
      <w:r w:rsidR="00B9639C">
        <w:rPr>
          <w:rFonts w:ascii="Verdana" w:eastAsia="MS Mincho" w:hAnsi="Verdana" w:cs="Times New Roman"/>
          <w:sz w:val="24"/>
          <w:szCs w:val="24"/>
        </w:rPr>
        <w:t xml:space="preserve"> invested in biotech that have gained importance </w:t>
      </w:r>
      <w:r w:rsidR="00315B8A">
        <w:rPr>
          <w:rFonts w:ascii="Verdana" w:eastAsia="MS Mincho" w:hAnsi="Verdana" w:cs="Times New Roman"/>
          <w:sz w:val="24"/>
          <w:szCs w:val="24"/>
        </w:rPr>
        <w:t xml:space="preserve">to the biotech </w:t>
      </w:r>
      <w:r w:rsidR="0037699D">
        <w:rPr>
          <w:rFonts w:ascii="Verdana" w:eastAsia="MS Mincho" w:hAnsi="Verdana" w:cs="Times New Roman"/>
          <w:sz w:val="24"/>
          <w:szCs w:val="24"/>
        </w:rPr>
        <w:t xml:space="preserve">industry under the JOBS Act (subject to BIO’s discretion). </w:t>
      </w:r>
    </w:p>
    <w:p w:rsidR="00816A12" w:rsidRPr="00C57BBA" w:rsidRDefault="00816A12" w:rsidP="00816A12">
      <w:pPr>
        <w:spacing w:after="0" w:line="240" w:lineRule="auto"/>
        <w:contextualSpacing/>
        <w:rPr>
          <w:rFonts w:ascii="Verdana" w:eastAsia="MS Mincho" w:hAnsi="Verdana" w:cs="Times New Roman"/>
          <w:sz w:val="24"/>
          <w:szCs w:val="24"/>
        </w:rPr>
      </w:pPr>
    </w:p>
    <w:p w:rsidR="00816A12" w:rsidRPr="00C57BBA" w:rsidRDefault="00816A12" w:rsidP="00816A12">
      <w:pPr>
        <w:spacing w:after="0" w:line="240" w:lineRule="auto"/>
        <w:rPr>
          <w:rFonts w:ascii="Verdana" w:eastAsia="MS Mincho" w:hAnsi="Verdana" w:cs="Times New Roman"/>
          <w:sz w:val="24"/>
          <w:szCs w:val="24"/>
        </w:rPr>
      </w:pPr>
      <w:r w:rsidRPr="00C57BBA">
        <w:rPr>
          <w:rFonts w:ascii="Verdana" w:eastAsia="MS Mincho" w:hAnsi="Verdana" w:cs="Times New Roman"/>
          <w:sz w:val="24"/>
          <w:szCs w:val="24"/>
        </w:rPr>
        <w:t xml:space="preserve">An investor who receives </w:t>
      </w:r>
      <w:r w:rsidRPr="00DF5DA6">
        <w:rPr>
          <w:rFonts w:ascii="Verdana" w:eastAsia="MS Mincho" w:hAnsi="Verdana" w:cs="Times New Roman"/>
          <w:sz w:val="24"/>
          <w:szCs w:val="24"/>
        </w:rPr>
        <w:t>complimentary registra</w:t>
      </w:r>
      <w:r w:rsidRPr="00C57BBA">
        <w:rPr>
          <w:rFonts w:ascii="Verdana" w:eastAsia="MS Mincho" w:hAnsi="Verdana" w:cs="Times New Roman"/>
          <w:sz w:val="24"/>
          <w:szCs w:val="24"/>
        </w:rPr>
        <w:t xml:space="preserve">tion is expected to </w:t>
      </w:r>
      <w:r w:rsidRPr="00DF5DA6">
        <w:rPr>
          <w:rFonts w:ascii="Verdana" w:eastAsia="MS Mincho" w:hAnsi="Verdana" w:cs="Times New Roman"/>
          <w:sz w:val="24"/>
          <w:szCs w:val="24"/>
        </w:rPr>
        <w:t xml:space="preserve">participate in the </w:t>
      </w:r>
      <w:r w:rsidRPr="00C57BBA">
        <w:rPr>
          <w:rFonts w:ascii="Verdana" w:eastAsia="MS Mincho" w:hAnsi="Verdana" w:cs="Times New Roman"/>
          <w:sz w:val="24"/>
          <w:szCs w:val="24"/>
        </w:rPr>
        <w:t xml:space="preserve">BIO One-on-One </w:t>
      </w:r>
      <w:proofErr w:type="spellStart"/>
      <w:r w:rsidRPr="00C57BBA">
        <w:rPr>
          <w:rFonts w:ascii="Verdana" w:eastAsia="MS Mincho" w:hAnsi="Verdana" w:cs="Times New Roman"/>
          <w:sz w:val="24"/>
          <w:szCs w:val="24"/>
        </w:rPr>
        <w:t>P</w:t>
      </w:r>
      <w:r w:rsidRPr="00DF5DA6">
        <w:rPr>
          <w:rFonts w:ascii="Verdana" w:eastAsia="MS Mincho" w:hAnsi="Verdana" w:cs="Times New Roman"/>
          <w:sz w:val="24"/>
          <w:szCs w:val="24"/>
        </w:rPr>
        <w:t>artnering</w:t>
      </w:r>
      <w:r w:rsidRPr="00C57BBA">
        <w:rPr>
          <w:rFonts w:ascii="Verdana" w:eastAsia="MS Mincho" w:hAnsi="Verdana" w:cs="Times New Roman"/>
          <w:sz w:val="24"/>
          <w:szCs w:val="24"/>
          <w:vertAlign w:val="superscript"/>
        </w:rPr>
        <w:t>TM</w:t>
      </w:r>
      <w:proofErr w:type="spellEnd"/>
      <w:r w:rsidRPr="00DF5DA6">
        <w:rPr>
          <w:rFonts w:ascii="Verdana" w:eastAsia="MS Mincho" w:hAnsi="Verdana" w:cs="Times New Roman"/>
          <w:sz w:val="24"/>
          <w:szCs w:val="24"/>
        </w:rPr>
        <w:t xml:space="preserve"> </w:t>
      </w:r>
      <w:r w:rsidRPr="00C57BBA">
        <w:rPr>
          <w:rFonts w:ascii="Verdana" w:eastAsia="MS Mincho" w:hAnsi="Verdana" w:cs="Times New Roman"/>
          <w:sz w:val="24"/>
          <w:szCs w:val="24"/>
        </w:rPr>
        <w:t>S</w:t>
      </w:r>
      <w:r w:rsidRPr="00DF5DA6">
        <w:rPr>
          <w:rFonts w:ascii="Verdana" w:eastAsia="MS Mincho" w:hAnsi="Verdana" w:cs="Times New Roman"/>
          <w:sz w:val="24"/>
          <w:szCs w:val="24"/>
        </w:rPr>
        <w:t>ystem</w:t>
      </w:r>
      <w:r w:rsidRPr="00C57BBA">
        <w:rPr>
          <w:rFonts w:ascii="Verdana" w:eastAsia="MS Mincho" w:hAnsi="Verdana" w:cs="Times New Roman"/>
          <w:sz w:val="24"/>
          <w:szCs w:val="24"/>
        </w:rPr>
        <w:t xml:space="preserve">, </w:t>
      </w:r>
      <w:r w:rsidR="008B0D3E">
        <w:rPr>
          <w:rFonts w:ascii="Verdana" w:eastAsia="MS Mincho" w:hAnsi="Verdana" w:cs="Times New Roman"/>
          <w:sz w:val="24"/>
          <w:szCs w:val="24"/>
        </w:rPr>
        <w:t xml:space="preserve">ideally </w:t>
      </w:r>
      <w:r w:rsidRPr="00C57BBA">
        <w:rPr>
          <w:rFonts w:ascii="Verdana" w:eastAsia="MS Mincho" w:hAnsi="Verdana" w:cs="Times New Roman"/>
          <w:sz w:val="24"/>
          <w:szCs w:val="24"/>
        </w:rPr>
        <w:t>with a</w:t>
      </w:r>
      <w:r w:rsidR="008B0D3E">
        <w:rPr>
          <w:rFonts w:ascii="Verdana" w:eastAsia="MS Mincho" w:hAnsi="Verdana" w:cs="Times New Roman"/>
          <w:sz w:val="24"/>
          <w:szCs w:val="24"/>
        </w:rPr>
        <w:t xml:space="preserve">t </w:t>
      </w:r>
      <w:r w:rsidR="00BD27C4">
        <w:rPr>
          <w:rFonts w:ascii="Verdana" w:eastAsia="MS Mincho" w:hAnsi="Verdana" w:cs="Times New Roman"/>
          <w:sz w:val="24"/>
          <w:szCs w:val="24"/>
        </w:rPr>
        <w:t>least two</w:t>
      </w:r>
      <w:r w:rsidR="008B0D3E">
        <w:rPr>
          <w:rFonts w:ascii="Verdana" w:eastAsia="MS Mincho" w:hAnsi="Verdana" w:cs="Times New Roman"/>
          <w:sz w:val="24"/>
          <w:szCs w:val="24"/>
        </w:rPr>
        <w:t xml:space="preserve"> meetings secured through the system</w:t>
      </w:r>
      <w:r w:rsidRPr="00C57BBA">
        <w:rPr>
          <w:rFonts w:ascii="Verdana" w:eastAsia="MS Mincho" w:hAnsi="Verdana" w:cs="Times New Roman"/>
          <w:i/>
          <w:sz w:val="24"/>
          <w:szCs w:val="24"/>
        </w:rPr>
        <w:t>.</w:t>
      </w:r>
      <w:r w:rsidRPr="00DF5DA6">
        <w:rPr>
          <w:rFonts w:ascii="Verdana" w:eastAsia="MS Mincho" w:hAnsi="Verdana" w:cs="Times New Roman"/>
          <w:sz w:val="24"/>
          <w:szCs w:val="24"/>
        </w:rPr>
        <w:t xml:space="preserve"> </w:t>
      </w:r>
    </w:p>
    <w:p w:rsidR="00816A12" w:rsidRPr="00DF5DA6" w:rsidRDefault="00816A12" w:rsidP="00816A12">
      <w:pPr>
        <w:spacing w:after="0" w:line="240" w:lineRule="auto"/>
        <w:rPr>
          <w:rFonts w:ascii="Verdana" w:eastAsia="MS Mincho" w:hAnsi="Verdana" w:cs="Times New Roman"/>
          <w:sz w:val="24"/>
          <w:szCs w:val="24"/>
        </w:rPr>
      </w:pPr>
      <w:r>
        <w:rPr>
          <w:rFonts w:ascii="Verdana" w:eastAsia="MS Mincho" w:hAnsi="Verdana" w:cs="Times New Roman"/>
          <w:sz w:val="24"/>
          <w:szCs w:val="24"/>
        </w:rPr>
        <w:br/>
      </w:r>
      <w:r w:rsidRPr="00DF5DA6">
        <w:rPr>
          <w:rFonts w:ascii="Verdana" w:eastAsia="MS Mincho" w:hAnsi="Verdana" w:cs="Times New Roman"/>
          <w:sz w:val="24"/>
          <w:szCs w:val="24"/>
        </w:rPr>
        <w:t xml:space="preserve">Attendees who do not qualify for </w:t>
      </w:r>
      <w:r w:rsidRPr="0037699D">
        <w:rPr>
          <w:rFonts w:ascii="Verdana" w:eastAsia="MS Mincho" w:hAnsi="Verdana" w:cs="Times New Roman"/>
          <w:i/>
          <w:sz w:val="24"/>
          <w:szCs w:val="24"/>
        </w:rPr>
        <w:t>complimentary</w:t>
      </w:r>
      <w:r w:rsidRPr="00DF5DA6">
        <w:rPr>
          <w:rFonts w:ascii="Verdana" w:eastAsia="MS Mincho" w:hAnsi="Verdana" w:cs="Times New Roman"/>
          <w:sz w:val="24"/>
          <w:szCs w:val="24"/>
        </w:rPr>
        <w:t xml:space="preserve"> registration</w:t>
      </w:r>
      <w:r w:rsidRPr="00C57BBA">
        <w:rPr>
          <w:rFonts w:ascii="Verdana" w:eastAsia="MS Mincho" w:hAnsi="Verdana" w:cs="Times New Roman"/>
          <w:sz w:val="24"/>
          <w:szCs w:val="24"/>
        </w:rPr>
        <w:t xml:space="preserve"> include:</w:t>
      </w:r>
      <w:r w:rsidRPr="00C57BBA">
        <w:rPr>
          <w:rFonts w:ascii="Verdana" w:eastAsia="MS Mincho" w:hAnsi="Verdana" w:cs="Times New Roman"/>
          <w:sz w:val="32"/>
          <w:szCs w:val="32"/>
        </w:rPr>
        <w:t xml:space="preserve"> </w:t>
      </w:r>
    </w:p>
    <w:p w:rsidR="00816A12" w:rsidRPr="00C57BBA" w:rsidRDefault="00816A12" w:rsidP="00816A12">
      <w:pPr>
        <w:numPr>
          <w:ilvl w:val="0"/>
          <w:numId w:val="2"/>
        </w:numPr>
        <w:spacing w:after="0" w:line="240" w:lineRule="auto"/>
        <w:contextualSpacing/>
        <w:rPr>
          <w:rFonts w:ascii="Verdana" w:eastAsia="MS Mincho" w:hAnsi="Verdana" w:cs="Times New Roman"/>
          <w:sz w:val="24"/>
          <w:szCs w:val="24"/>
        </w:rPr>
      </w:pPr>
      <w:r w:rsidRPr="00C57BBA">
        <w:rPr>
          <w:rFonts w:ascii="Verdana" w:eastAsia="MS Mincho" w:hAnsi="Verdana" w:cs="Times New Roman"/>
          <w:sz w:val="24"/>
          <w:szCs w:val="24"/>
        </w:rPr>
        <w:t>Financial advisors or representatives from a</w:t>
      </w:r>
      <w:r w:rsidRPr="00DF5DA6">
        <w:rPr>
          <w:rFonts w:ascii="Verdana" w:eastAsia="MS Mincho" w:hAnsi="Verdana" w:cs="Times New Roman"/>
          <w:sz w:val="24"/>
          <w:szCs w:val="24"/>
        </w:rPr>
        <w:t>dvisory service firms</w:t>
      </w:r>
      <w:r w:rsidR="009C3A0F">
        <w:rPr>
          <w:rFonts w:ascii="Verdana" w:eastAsia="MS Mincho" w:hAnsi="Verdana" w:cs="Times New Roman"/>
          <w:sz w:val="24"/>
          <w:szCs w:val="24"/>
        </w:rPr>
        <w:t>.</w:t>
      </w:r>
    </w:p>
    <w:p w:rsidR="0037699D" w:rsidRDefault="00215EE1" w:rsidP="00215EE1">
      <w:pPr>
        <w:pStyle w:val="ListParagraph"/>
        <w:numPr>
          <w:ilvl w:val="0"/>
          <w:numId w:val="2"/>
        </w:numPr>
        <w:spacing w:after="0" w:line="240" w:lineRule="auto"/>
        <w:rPr>
          <w:rFonts w:ascii="Verdana" w:eastAsia="MS Mincho" w:hAnsi="Verdana" w:cs="Times New Roman"/>
          <w:sz w:val="24"/>
          <w:szCs w:val="24"/>
        </w:rPr>
      </w:pPr>
      <w:r>
        <w:rPr>
          <w:rFonts w:ascii="Verdana" w:eastAsia="MS Mincho" w:hAnsi="Verdana" w:cs="Times New Roman"/>
          <w:sz w:val="24"/>
          <w:szCs w:val="24"/>
        </w:rPr>
        <w:t>S</w:t>
      </w:r>
      <w:r w:rsidR="00816A12" w:rsidRPr="00C57BBA">
        <w:rPr>
          <w:rFonts w:ascii="Verdana" w:eastAsia="MS Mincho" w:hAnsi="Verdana" w:cs="Times New Roman"/>
          <w:sz w:val="24"/>
          <w:szCs w:val="24"/>
        </w:rPr>
        <w:t>ervice providers</w:t>
      </w:r>
      <w:r w:rsidR="009C3A0F">
        <w:rPr>
          <w:rFonts w:ascii="Verdana" w:eastAsia="MS Mincho" w:hAnsi="Verdana" w:cs="Times New Roman"/>
          <w:sz w:val="24"/>
          <w:szCs w:val="24"/>
        </w:rPr>
        <w:t>/consultants to the biotech industry.</w:t>
      </w:r>
    </w:p>
    <w:p w:rsidR="00816A12" w:rsidRDefault="0037699D" w:rsidP="00215EE1">
      <w:pPr>
        <w:pStyle w:val="ListParagraph"/>
        <w:numPr>
          <w:ilvl w:val="0"/>
          <w:numId w:val="2"/>
        </w:numPr>
        <w:spacing w:after="0" w:line="240" w:lineRule="auto"/>
        <w:rPr>
          <w:rFonts w:ascii="Verdana" w:eastAsia="MS Mincho" w:hAnsi="Verdana" w:cs="Times New Roman"/>
          <w:sz w:val="24"/>
          <w:szCs w:val="24"/>
        </w:rPr>
      </w:pPr>
      <w:r>
        <w:rPr>
          <w:rFonts w:ascii="Verdana" w:eastAsia="MS Mincho" w:hAnsi="Verdana" w:cs="Times New Roman"/>
          <w:sz w:val="24"/>
          <w:szCs w:val="24"/>
        </w:rPr>
        <w:t>P</w:t>
      </w:r>
      <w:r w:rsidR="00215EE1">
        <w:rPr>
          <w:rFonts w:ascii="Verdana" w:eastAsia="MS Mincho" w:hAnsi="Verdana" w:cs="Times New Roman"/>
          <w:sz w:val="24"/>
          <w:szCs w:val="24"/>
        </w:rPr>
        <w:t>roduct suppliers</w:t>
      </w:r>
      <w:r w:rsidR="00816A12" w:rsidRPr="00C57BBA">
        <w:rPr>
          <w:rFonts w:ascii="Verdana" w:eastAsia="MS Mincho" w:hAnsi="Verdana" w:cs="Times New Roman"/>
          <w:sz w:val="24"/>
          <w:szCs w:val="24"/>
        </w:rPr>
        <w:t xml:space="preserve"> to the bi</w:t>
      </w:r>
      <w:r>
        <w:rPr>
          <w:rFonts w:ascii="Verdana" w:eastAsia="MS Mincho" w:hAnsi="Verdana" w:cs="Times New Roman"/>
          <w:sz w:val="24"/>
          <w:szCs w:val="24"/>
        </w:rPr>
        <w:t>otech industry including CRO’s and CMO’s.</w:t>
      </w:r>
    </w:p>
    <w:p w:rsidR="00F5380F" w:rsidRPr="00215EE1" w:rsidRDefault="0037699D" w:rsidP="00215EE1">
      <w:pPr>
        <w:pStyle w:val="ListParagraph"/>
        <w:numPr>
          <w:ilvl w:val="0"/>
          <w:numId w:val="2"/>
        </w:numPr>
        <w:spacing w:after="0" w:line="240" w:lineRule="auto"/>
        <w:rPr>
          <w:rFonts w:ascii="Verdana" w:eastAsia="MS Mincho" w:hAnsi="Verdana" w:cs="Times New Roman"/>
          <w:sz w:val="24"/>
          <w:szCs w:val="24"/>
        </w:rPr>
      </w:pPr>
      <w:r w:rsidRPr="0037699D">
        <w:rPr>
          <w:rFonts w:ascii="Verdana" w:eastAsia="MS Mincho" w:hAnsi="Verdana" w:cs="Times New Roman"/>
          <w:sz w:val="24"/>
          <w:szCs w:val="24"/>
        </w:rPr>
        <w:t>Firms that provide services and/or charge a fee to biotech companies in exchange for research/media</w:t>
      </w:r>
      <w:r w:rsidR="009C3A0F">
        <w:rPr>
          <w:rFonts w:ascii="Verdana" w:eastAsia="MS Mincho" w:hAnsi="Verdana" w:cs="Times New Roman"/>
          <w:sz w:val="24"/>
          <w:szCs w:val="24"/>
        </w:rPr>
        <w:t>/investor relations</w:t>
      </w:r>
      <w:r w:rsidRPr="0037699D">
        <w:rPr>
          <w:rFonts w:ascii="Verdana" w:eastAsia="MS Mincho" w:hAnsi="Verdana" w:cs="Times New Roman"/>
          <w:sz w:val="24"/>
          <w:szCs w:val="24"/>
        </w:rPr>
        <w:t xml:space="preserve"> coverage.</w:t>
      </w:r>
      <w:r>
        <w:rPr>
          <w:rFonts w:ascii="Verdana" w:eastAsia="MS Mincho" w:hAnsi="Verdana" w:cs="Times New Roman"/>
          <w:sz w:val="24"/>
          <w:szCs w:val="24"/>
        </w:rPr>
        <w:t xml:space="preserve"> </w:t>
      </w:r>
      <w:r w:rsidR="00F5380F" w:rsidRPr="0037699D">
        <w:rPr>
          <w:rFonts w:ascii="Verdana" w:eastAsia="MS Mincho" w:hAnsi="Verdana" w:cs="Times New Roman"/>
          <w:sz w:val="24"/>
          <w:szCs w:val="24"/>
        </w:rPr>
        <w:t xml:space="preserve">For </w:t>
      </w:r>
      <w:r w:rsidR="00F5345F">
        <w:rPr>
          <w:rFonts w:ascii="Verdana" w:eastAsia="MS Mincho" w:hAnsi="Verdana" w:cs="Times New Roman"/>
          <w:sz w:val="24"/>
          <w:szCs w:val="24"/>
        </w:rPr>
        <w:t xml:space="preserve">complimentary registration for members of the media, or for </w:t>
      </w:r>
      <w:r w:rsidR="00F5380F" w:rsidRPr="0037699D">
        <w:rPr>
          <w:rFonts w:ascii="Verdana" w:eastAsia="MS Mincho" w:hAnsi="Verdana" w:cs="Times New Roman"/>
          <w:sz w:val="24"/>
          <w:szCs w:val="24"/>
        </w:rPr>
        <w:t xml:space="preserve">media inquiries please contact </w:t>
      </w:r>
      <w:hyperlink r:id="rId6" w:history="1">
        <w:r w:rsidR="00BD27C4" w:rsidRPr="00C60CE1">
          <w:rPr>
            <w:rStyle w:val="Hyperlink"/>
            <w:rFonts w:ascii="Verdana" w:eastAsia="MS Mincho" w:hAnsi="Verdana" w:cs="Times New Roman"/>
            <w:sz w:val="24"/>
            <w:szCs w:val="24"/>
          </w:rPr>
          <w:t>dseaton@bio.org</w:t>
        </w:r>
      </w:hyperlink>
      <w:r w:rsidR="009C3A0F">
        <w:rPr>
          <w:rFonts w:ascii="Verdana" w:eastAsia="MS Mincho" w:hAnsi="Verdana" w:cs="Times New Roman"/>
          <w:sz w:val="24"/>
          <w:szCs w:val="24"/>
        </w:rPr>
        <w:t>.</w:t>
      </w:r>
    </w:p>
    <w:p w:rsidR="00816A12" w:rsidRPr="0037699D" w:rsidRDefault="0037699D" w:rsidP="0037699D">
      <w:pPr>
        <w:numPr>
          <w:ilvl w:val="0"/>
          <w:numId w:val="2"/>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Retail</w:t>
      </w:r>
      <w:r w:rsidR="009019AB">
        <w:rPr>
          <w:rFonts w:ascii="Verdana" w:eastAsia="MS Mincho" w:hAnsi="Verdana" w:cs="Times New Roman"/>
          <w:sz w:val="24"/>
          <w:szCs w:val="24"/>
        </w:rPr>
        <w:t>/individual</w:t>
      </w:r>
      <w:r>
        <w:rPr>
          <w:rFonts w:ascii="Verdana" w:eastAsia="MS Mincho" w:hAnsi="Verdana" w:cs="Times New Roman"/>
          <w:sz w:val="24"/>
          <w:szCs w:val="24"/>
        </w:rPr>
        <w:t xml:space="preserve"> investors</w:t>
      </w:r>
      <w:r w:rsidR="009C3A0F">
        <w:rPr>
          <w:rFonts w:ascii="Verdana" w:eastAsia="MS Mincho" w:hAnsi="Verdana" w:cs="Times New Roman"/>
          <w:sz w:val="24"/>
          <w:szCs w:val="24"/>
        </w:rPr>
        <w:t>.</w:t>
      </w:r>
      <w:bookmarkStart w:id="0" w:name="_GoBack"/>
      <w:bookmarkEnd w:id="0"/>
    </w:p>
    <w:p w:rsidR="00816A12" w:rsidRPr="00C57BBA" w:rsidRDefault="00816A12" w:rsidP="00816A12">
      <w:pPr>
        <w:numPr>
          <w:ilvl w:val="0"/>
          <w:numId w:val="2"/>
        </w:numPr>
        <w:spacing w:after="0" w:line="240" w:lineRule="auto"/>
        <w:contextualSpacing/>
        <w:rPr>
          <w:rFonts w:ascii="Verdana" w:eastAsia="MS Mincho" w:hAnsi="Verdana" w:cs="Times New Roman"/>
          <w:sz w:val="24"/>
          <w:szCs w:val="24"/>
        </w:rPr>
      </w:pPr>
      <w:r w:rsidRPr="00DF5DA6">
        <w:rPr>
          <w:rFonts w:ascii="Verdana" w:eastAsia="MS Mincho" w:hAnsi="Verdana" w:cs="Times New Roman"/>
          <w:sz w:val="24"/>
          <w:szCs w:val="24"/>
        </w:rPr>
        <w:t xml:space="preserve">Investment </w:t>
      </w:r>
      <w:r w:rsidRPr="00C57BBA">
        <w:rPr>
          <w:rFonts w:ascii="Verdana" w:eastAsia="MS Mincho" w:hAnsi="Verdana" w:cs="Times New Roman"/>
          <w:sz w:val="24"/>
          <w:szCs w:val="24"/>
        </w:rPr>
        <w:t xml:space="preserve">and merchant </w:t>
      </w:r>
      <w:r w:rsidRPr="00DF5DA6">
        <w:rPr>
          <w:rFonts w:ascii="Verdana" w:eastAsia="MS Mincho" w:hAnsi="Verdana" w:cs="Times New Roman"/>
          <w:sz w:val="24"/>
          <w:szCs w:val="24"/>
        </w:rPr>
        <w:t>bankers</w:t>
      </w:r>
      <w:r w:rsidR="009C3A0F">
        <w:rPr>
          <w:rFonts w:ascii="Verdana" w:eastAsia="MS Mincho" w:hAnsi="Verdana" w:cs="Times New Roman"/>
          <w:sz w:val="24"/>
          <w:szCs w:val="24"/>
        </w:rPr>
        <w:t>.</w:t>
      </w:r>
    </w:p>
    <w:p w:rsidR="00816A12" w:rsidRPr="009C3A0F" w:rsidRDefault="00816A12" w:rsidP="009C3A0F">
      <w:pPr>
        <w:numPr>
          <w:ilvl w:val="0"/>
          <w:numId w:val="2"/>
        </w:numPr>
        <w:spacing w:after="0" w:line="240" w:lineRule="auto"/>
        <w:contextualSpacing/>
        <w:rPr>
          <w:rFonts w:ascii="Verdana" w:eastAsia="MS Mincho" w:hAnsi="Verdana" w:cs="Times New Roman"/>
          <w:sz w:val="24"/>
          <w:szCs w:val="24"/>
        </w:rPr>
      </w:pPr>
      <w:r w:rsidRPr="00C57BBA">
        <w:rPr>
          <w:rFonts w:ascii="Verdana" w:eastAsia="MS Mincho" w:hAnsi="Verdana" w:cs="Times New Roman"/>
          <w:sz w:val="24"/>
          <w:szCs w:val="24"/>
        </w:rPr>
        <w:t>Real e</w:t>
      </w:r>
      <w:r w:rsidR="009C3A0F">
        <w:rPr>
          <w:rFonts w:ascii="Verdana" w:eastAsia="MS Mincho" w:hAnsi="Verdana" w:cs="Times New Roman"/>
          <w:sz w:val="24"/>
          <w:szCs w:val="24"/>
        </w:rPr>
        <w:t>state development professionals.</w:t>
      </w:r>
    </w:p>
    <w:p w:rsidR="00816A12" w:rsidRDefault="00816A12" w:rsidP="00F5380F">
      <w:pPr>
        <w:numPr>
          <w:ilvl w:val="0"/>
          <w:numId w:val="2"/>
        </w:numPr>
        <w:spacing w:after="0" w:line="240" w:lineRule="auto"/>
        <w:contextualSpacing/>
        <w:rPr>
          <w:rFonts w:ascii="Verdana" w:eastAsia="MS Mincho" w:hAnsi="Verdana" w:cs="Times New Roman"/>
          <w:sz w:val="24"/>
          <w:szCs w:val="24"/>
        </w:rPr>
      </w:pPr>
      <w:r w:rsidRPr="00F5380F">
        <w:rPr>
          <w:rFonts w:ascii="Verdana" w:eastAsia="MS Mincho" w:hAnsi="Verdana" w:cs="Times New Roman"/>
          <w:sz w:val="24"/>
          <w:szCs w:val="24"/>
        </w:rPr>
        <w:t>Members of economic development organizations.</w:t>
      </w:r>
    </w:p>
    <w:p w:rsidR="009019AB" w:rsidRDefault="009019AB" w:rsidP="00F5380F">
      <w:pPr>
        <w:numPr>
          <w:ilvl w:val="0"/>
          <w:numId w:val="2"/>
        </w:numPr>
        <w:spacing w:after="0" w:line="240" w:lineRule="auto"/>
        <w:contextualSpacing/>
        <w:rPr>
          <w:rFonts w:ascii="Verdana" w:eastAsia="MS Mincho" w:hAnsi="Verdana" w:cs="Times New Roman"/>
          <w:sz w:val="24"/>
          <w:szCs w:val="24"/>
        </w:rPr>
      </w:pPr>
      <w:r>
        <w:rPr>
          <w:rFonts w:ascii="Verdana" w:eastAsia="MS Mincho" w:hAnsi="Verdana" w:cs="Times New Roman"/>
          <w:sz w:val="24"/>
          <w:szCs w:val="24"/>
        </w:rPr>
        <w:t xml:space="preserve">Firms who have a service providing component to their fund’s business model will be evaluated on a case by case basis. If this fund’s </w:t>
      </w:r>
      <w:r>
        <w:rPr>
          <w:rFonts w:ascii="Verdana" w:eastAsia="MS Mincho" w:hAnsi="Verdana" w:cs="Times New Roman"/>
          <w:sz w:val="24"/>
          <w:szCs w:val="24"/>
        </w:rPr>
        <w:lastRenderedPageBreak/>
        <w:t>information is NOT located in any mainstream database (</w:t>
      </w:r>
      <w:proofErr w:type="spellStart"/>
      <w:r>
        <w:rPr>
          <w:rFonts w:ascii="Verdana" w:eastAsia="MS Mincho" w:hAnsi="Verdana" w:cs="Times New Roman"/>
          <w:sz w:val="24"/>
          <w:szCs w:val="24"/>
        </w:rPr>
        <w:t>Ipreo</w:t>
      </w:r>
      <w:proofErr w:type="spellEnd"/>
      <w:r>
        <w:rPr>
          <w:rFonts w:ascii="Verdana" w:eastAsia="MS Mincho" w:hAnsi="Verdana" w:cs="Times New Roman"/>
          <w:sz w:val="24"/>
          <w:szCs w:val="24"/>
        </w:rPr>
        <w:t xml:space="preserve">, </w:t>
      </w:r>
      <w:proofErr w:type="spellStart"/>
      <w:r>
        <w:rPr>
          <w:rFonts w:ascii="Verdana" w:eastAsia="MS Mincho" w:hAnsi="Verdana" w:cs="Times New Roman"/>
          <w:sz w:val="24"/>
          <w:szCs w:val="24"/>
        </w:rPr>
        <w:t>FactSet</w:t>
      </w:r>
      <w:proofErr w:type="spellEnd"/>
      <w:r>
        <w:rPr>
          <w:rFonts w:ascii="Verdana" w:eastAsia="MS Mincho" w:hAnsi="Verdana" w:cs="Times New Roman"/>
          <w:sz w:val="24"/>
          <w:szCs w:val="24"/>
        </w:rPr>
        <w:t xml:space="preserve">), BIO may ask for references for investor qualification. </w:t>
      </w:r>
    </w:p>
    <w:p w:rsidR="009019AB" w:rsidRDefault="009019AB" w:rsidP="009019AB">
      <w:pPr>
        <w:spacing w:after="0" w:line="240" w:lineRule="auto"/>
        <w:contextualSpacing/>
        <w:rPr>
          <w:rFonts w:ascii="Verdana" w:eastAsia="MS Mincho" w:hAnsi="Verdana" w:cs="Times New Roman"/>
          <w:sz w:val="24"/>
          <w:szCs w:val="24"/>
        </w:rPr>
      </w:pPr>
    </w:p>
    <w:p w:rsidR="009019AB" w:rsidRDefault="009019AB" w:rsidP="009019AB">
      <w:pPr>
        <w:spacing w:after="0" w:line="240" w:lineRule="auto"/>
        <w:ind w:left="740"/>
        <w:contextualSpacing/>
        <w:rPr>
          <w:rFonts w:ascii="Verdana" w:eastAsia="MS Mincho" w:hAnsi="Verdana" w:cs="Times New Roman"/>
          <w:sz w:val="24"/>
          <w:szCs w:val="24"/>
        </w:rPr>
      </w:pPr>
    </w:p>
    <w:p w:rsidR="009019AB" w:rsidRPr="00F5380F" w:rsidRDefault="009019AB" w:rsidP="009019AB">
      <w:pPr>
        <w:spacing w:after="0" w:line="240" w:lineRule="auto"/>
        <w:ind w:left="740"/>
        <w:contextualSpacing/>
        <w:rPr>
          <w:rFonts w:ascii="Verdana" w:eastAsia="MS Mincho" w:hAnsi="Verdana" w:cs="Times New Roman"/>
          <w:sz w:val="24"/>
          <w:szCs w:val="24"/>
        </w:rPr>
      </w:pPr>
    </w:p>
    <w:p w:rsidR="00816A12" w:rsidRDefault="00816A12" w:rsidP="00816A12">
      <w:pPr>
        <w:spacing w:after="0" w:line="240" w:lineRule="auto"/>
        <w:rPr>
          <w:rFonts w:ascii="Verdana" w:eastAsia="MS Mincho" w:hAnsi="Verdana" w:cs="Times New Roman"/>
          <w:sz w:val="24"/>
          <w:szCs w:val="24"/>
        </w:rPr>
      </w:pPr>
    </w:p>
    <w:p w:rsidR="00816A12" w:rsidRDefault="00816A12" w:rsidP="00816A12">
      <w:pPr>
        <w:spacing w:after="0" w:line="240" w:lineRule="auto"/>
        <w:rPr>
          <w:rFonts w:ascii="Verdana" w:eastAsia="MS Mincho" w:hAnsi="Verdana" w:cs="Times New Roman"/>
          <w:sz w:val="24"/>
          <w:szCs w:val="24"/>
        </w:rPr>
      </w:pPr>
      <w:r w:rsidRPr="00C57BBA">
        <w:rPr>
          <w:rFonts w:ascii="Verdana" w:eastAsia="MS Mincho" w:hAnsi="Verdana" w:cs="Times New Roman"/>
          <w:sz w:val="24"/>
          <w:szCs w:val="24"/>
        </w:rPr>
        <w:t>BIO reserves the right, in its sole discretion, to make the determination of the proper classification of an investor or registrant.  Depending on this classification, registration fees may be required.  BIO reserves the right to publish materials and restrict conference and/or partnering system access consistent with these determinations.</w:t>
      </w:r>
    </w:p>
    <w:p w:rsidR="00816A12" w:rsidRPr="00C57BBA" w:rsidRDefault="00816A12" w:rsidP="00816A12">
      <w:pPr>
        <w:spacing w:after="0" w:line="240" w:lineRule="auto"/>
        <w:rPr>
          <w:rFonts w:ascii="Verdana" w:eastAsia="MS Mincho" w:hAnsi="Verdana" w:cs="Times New Roman"/>
          <w:sz w:val="24"/>
          <w:szCs w:val="24"/>
        </w:rPr>
      </w:pPr>
    </w:p>
    <w:p w:rsidR="00AE2ACD" w:rsidRDefault="00AE2ACD"/>
    <w:sectPr w:rsidR="00AE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7B3"/>
    <w:multiLevelType w:val="hybridMultilevel"/>
    <w:tmpl w:val="64488F56"/>
    <w:lvl w:ilvl="0" w:tplc="8974C5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74265"/>
    <w:multiLevelType w:val="hybridMultilevel"/>
    <w:tmpl w:val="F3AA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816A12"/>
    <w:rsid w:val="00215EE1"/>
    <w:rsid w:val="00315B8A"/>
    <w:rsid w:val="0037699D"/>
    <w:rsid w:val="00500882"/>
    <w:rsid w:val="00587256"/>
    <w:rsid w:val="00816A12"/>
    <w:rsid w:val="008B0D3E"/>
    <w:rsid w:val="009019AB"/>
    <w:rsid w:val="009C3A0F"/>
    <w:rsid w:val="00A52A04"/>
    <w:rsid w:val="00A57624"/>
    <w:rsid w:val="00AD6F97"/>
    <w:rsid w:val="00AE2ACD"/>
    <w:rsid w:val="00B9639C"/>
    <w:rsid w:val="00BD27C4"/>
    <w:rsid w:val="00D10B92"/>
    <w:rsid w:val="00D276DC"/>
    <w:rsid w:val="00EC2CB9"/>
    <w:rsid w:val="00F5345F"/>
    <w:rsid w:val="00F5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12"/>
    <w:pPr>
      <w:ind w:left="720"/>
      <w:contextualSpacing/>
    </w:pPr>
  </w:style>
  <w:style w:type="character" w:styleId="Hyperlink">
    <w:name w:val="Hyperlink"/>
    <w:basedOn w:val="DefaultParagraphFont"/>
    <w:uiPriority w:val="99"/>
    <w:unhideWhenUsed/>
    <w:rsid w:val="00F5380F"/>
    <w:rPr>
      <w:color w:val="0000FF" w:themeColor="hyperlink"/>
      <w:u w:val="single"/>
    </w:rPr>
  </w:style>
  <w:style w:type="character" w:styleId="CommentReference">
    <w:name w:val="annotation reference"/>
    <w:basedOn w:val="DefaultParagraphFont"/>
    <w:uiPriority w:val="99"/>
    <w:semiHidden/>
    <w:unhideWhenUsed/>
    <w:rsid w:val="00F5345F"/>
    <w:rPr>
      <w:sz w:val="16"/>
      <w:szCs w:val="16"/>
    </w:rPr>
  </w:style>
  <w:style w:type="paragraph" w:styleId="CommentText">
    <w:name w:val="annotation text"/>
    <w:basedOn w:val="Normal"/>
    <w:link w:val="CommentTextChar"/>
    <w:uiPriority w:val="99"/>
    <w:semiHidden/>
    <w:unhideWhenUsed/>
    <w:rsid w:val="00F5345F"/>
    <w:pPr>
      <w:spacing w:line="240" w:lineRule="auto"/>
    </w:pPr>
    <w:rPr>
      <w:sz w:val="20"/>
      <w:szCs w:val="20"/>
    </w:rPr>
  </w:style>
  <w:style w:type="character" w:customStyle="1" w:styleId="CommentTextChar">
    <w:name w:val="Comment Text Char"/>
    <w:basedOn w:val="DefaultParagraphFont"/>
    <w:link w:val="CommentText"/>
    <w:uiPriority w:val="99"/>
    <w:semiHidden/>
    <w:rsid w:val="00F5345F"/>
    <w:rPr>
      <w:sz w:val="20"/>
      <w:szCs w:val="20"/>
    </w:rPr>
  </w:style>
  <w:style w:type="paragraph" w:styleId="CommentSubject">
    <w:name w:val="annotation subject"/>
    <w:basedOn w:val="CommentText"/>
    <w:next w:val="CommentText"/>
    <w:link w:val="CommentSubjectChar"/>
    <w:uiPriority w:val="99"/>
    <w:semiHidden/>
    <w:unhideWhenUsed/>
    <w:rsid w:val="00F5345F"/>
    <w:rPr>
      <w:b/>
      <w:bCs/>
    </w:rPr>
  </w:style>
  <w:style w:type="character" w:customStyle="1" w:styleId="CommentSubjectChar">
    <w:name w:val="Comment Subject Char"/>
    <w:basedOn w:val="CommentTextChar"/>
    <w:link w:val="CommentSubject"/>
    <w:uiPriority w:val="99"/>
    <w:semiHidden/>
    <w:rsid w:val="00F5345F"/>
    <w:rPr>
      <w:b/>
      <w:bCs/>
      <w:sz w:val="20"/>
      <w:szCs w:val="20"/>
    </w:rPr>
  </w:style>
  <w:style w:type="paragraph" w:styleId="BalloonText">
    <w:name w:val="Balloon Text"/>
    <w:basedOn w:val="Normal"/>
    <w:link w:val="BalloonTextChar"/>
    <w:uiPriority w:val="99"/>
    <w:semiHidden/>
    <w:unhideWhenUsed/>
    <w:rsid w:val="00F5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12"/>
    <w:pPr>
      <w:ind w:left="720"/>
      <w:contextualSpacing/>
    </w:pPr>
  </w:style>
  <w:style w:type="character" w:styleId="Hyperlink">
    <w:name w:val="Hyperlink"/>
    <w:basedOn w:val="DefaultParagraphFont"/>
    <w:uiPriority w:val="99"/>
    <w:unhideWhenUsed/>
    <w:rsid w:val="00F5380F"/>
    <w:rPr>
      <w:color w:val="0000FF" w:themeColor="hyperlink"/>
      <w:u w:val="single"/>
    </w:rPr>
  </w:style>
  <w:style w:type="character" w:styleId="CommentReference">
    <w:name w:val="annotation reference"/>
    <w:basedOn w:val="DefaultParagraphFont"/>
    <w:uiPriority w:val="99"/>
    <w:semiHidden/>
    <w:unhideWhenUsed/>
    <w:rsid w:val="00F5345F"/>
    <w:rPr>
      <w:sz w:val="16"/>
      <w:szCs w:val="16"/>
    </w:rPr>
  </w:style>
  <w:style w:type="paragraph" w:styleId="CommentText">
    <w:name w:val="annotation text"/>
    <w:basedOn w:val="Normal"/>
    <w:link w:val="CommentTextChar"/>
    <w:uiPriority w:val="99"/>
    <w:semiHidden/>
    <w:unhideWhenUsed/>
    <w:rsid w:val="00F5345F"/>
    <w:pPr>
      <w:spacing w:line="240" w:lineRule="auto"/>
    </w:pPr>
    <w:rPr>
      <w:sz w:val="20"/>
      <w:szCs w:val="20"/>
    </w:rPr>
  </w:style>
  <w:style w:type="character" w:customStyle="1" w:styleId="CommentTextChar">
    <w:name w:val="Comment Text Char"/>
    <w:basedOn w:val="DefaultParagraphFont"/>
    <w:link w:val="CommentText"/>
    <w:uiPriority w:val="99"/>
    <w:semiHidden/>
    <w:rsid w:val="00F5345F"/>
    <w:rPr>
      <w:sz w:val="20"/>
      <w:szCs w:val="20"/>
    </w:rPr>
  </w:style>
  <w:style w:type="paragraph" w:styleId="CommentSubject">
    <w:name w:val="annotation subject"/>
    <w:basedOn w:val="CommentText"/>
    <w:next w:val="CommentText"/>
    <w:link w:val="CommentSubjectChar"/>
    <w:uiPriority w:val="99"/>
    <w:semiHidden/>
    <w:unhideWhenUsed/>
    <w:rsid w:val="00F5345F"/>
    <w:rPr>
      <w:b/>
      <w:bCs/>
    </w:rPr>
  </w:style>
  <w:style w:type="character" w:customStyle="1" w:styleId="CommentSubjectChar">
    <w:name w:val="Comment Subject Char"/>
    <w:basedOn w:val="CommentTextChar"/>
    <w:link w:val="CommentSubject"/>
    <w:uiPriority w:val="99"/>
    <w:semiHidden/>
    <w:rsid w:val="00F5345F"/>
    <w:rPr>
      <w:b/>
      <w:bCs/>
      <w:sz w:val="20"/>
      <w:szCs w:val="20"/>
    </w:rPr>
  </w:style>
  <w:style w:type="paragraph" w:styleId="BalloonText">
    <w:name w:val="Balloon Text"/>
    <w:basedOn w:val="Normal"/>
    <w:link w:val="BalloonTextChar"/>
    <w:uiPriority w:val="99"/>
    <w:semiHidden/>
    <w:unhideWhenUsed/>
    <w:rsid w:val="00F5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aton@bi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Sher</dc:creator>
  <cp:lastModifiedBy>Jessica Torres</cp:lastModifiedBy>
  <cp:revision>2</cp:revision>
  <dcterms:created xsi:type="dcterms:W3CDTF">2015-10-07T14:45:00Z</dcterms:created>
  <dcterms:modified xsi:type="dcterms:W3CDTF">2015-10-07T14:45:00Z</dcterms:modified>
</cp:coreProperties>
</file>