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5F" w:rsidRDefault="008F0A04">
      <w:pPr>
        <w:spacing w:after="0" w:line="240" w:lineRule="auto"/>
        <w:jc w:val="center"/>
        <w:rPr>
          <w:b/>
        </w:rPr>
      </w:pPr>
      <w:r>
        <w:rPr>
          <w:b/>
        </w:rPr>
        <w:t>Draft Term Sheet –</w:t>
      </w:r>
      <w:r w:rsidR="00977906">
        <w:rPr>
          <w:b/>
        </w:rPr>
        <w:t xml:space="preserve"> Premier </w:t>
      </w:r>
      <w:r>
        <w:rPr>
          <w:b/>
        </w:rPr>
        <w:t>University/</w:t>
      </w:r>
      <w:r w:rsidR="00977906">
        <w:rPr>
          <w:b/>
        </w:rPr>
        <w:t>Licensee,</w:t>
      </w:r>
      <w:r>
        <w:rPr>
          <w:b/>
        </w:rPr>
        <w:t xml:space="preserve"> Inc.</w:t>
      </w:r>
    </w:p>
    <w:p w:rsidR="00D07A5F" w:rsidRDefault="00D07A5F">
      <w:pPr>
        <w:spacing w:after="0" w:line="240" w:lineRule="auto"/>
        <w:jc w:val="center"/>
        <w:rPr>
          <w:b/>
        </w:rPr>
      </w:pPr>
    </w:p>
    <w:p w:rsidR="00D07A5F" w:rsidRDefault="008F0A04" w:rsidP="00A333F9">
      <w:pPr>
        <w:pStyle w:val="BodyText"/>
        <w:spacing w:after="0"/>
        <w:jc w:val="both"/>
        <w:rPr>
          <w:rFonts w:asciiTheme="minorHAnsi" w:hAnsiTheme="minorHAnsi"/>
          <w:b/>
          <w:sz w:val="22"/>
          <w:szCs w:val="22"/>
          <w:u w:val="single"/>
        </w:rPr>
      </w:pPr>
      <w:r>
        <w:rPr>
          <w:rFonts w:asciiTheme="minorHAnsi" w:hAnsiTheme="minorHAnsi"/>
          <w:b/>
          <w:sz w:val="22"/>
          <w:szCs w:val="22"/>
        </w:rPr>
        <w:t xml:space="preserve">This non-binding term sheet (“Term Sheet”) sets forth certain business terms that would be included in a definitive agreement (“Agreement”) to be negotiated between </w:t>
      </w:r>
      <w:r w:rsidR="00977906">
        <w:rPr>
          <w:rFonts w:asciiTheme="minorHAnsi" w:hAnsiTheme="minorHAnsi"/>
          <w:b/>
          <w:sz w:val="22"/>
          <w:szCs w:val="22"/>
        </w:rPr>
        <w:t>Licensee,</w:t>
      </w:r>
      <w:r>
        <w:rPr>
          <w:rFonts w:asciiTheme="minorHAnsi" w:hAnsiTheme="minorHAnsi"/>
          <w:b/>
          <w:sz w:val="22"/>
          <w:szCs w:val="22"/>
        </w:rPr>
        <w:t xml:space="preserve"> Inc. (the “Company”) and </w:t>
      </w:r>
      <w:r w:rsidR="00977906">
        <w:rPr>
          <w:rFonts w:asciiTheme="minorHAnsi" w:hAnsiTheme="minorHAnsi"/>
          <w:b/>
          <w:sz w:val="22"/>
          <w:szCs w:val="22"/>
        </w:rPr>
        <w:t>Premier University (</w:t>
      </w:r>
      <w:r>
        <w:rPr>
          <w:rFonts w:asciiTheme="minorHAnsi" w:hAnsiTheme="minorHAnsi"/>
          <w:b/>
          <w:sz w:val="22"/>
          <w:szCs w:val="22"/>
        </w:rPr>
        <w:t>“Institution”).  This Term Sheet represents only a description of certain terms of the Agreement and does not purport to summarize all the covenants, indemnification, insurance and other provisions that may be contained in the Agreement.  This Term Sheet is for discussion purposes only and there is no obligation on the part of any negotiating party until an Agreement is signed by all the parties.</w:t>
      </w:r>
      <w:r>
        <w:rPr>
          <w:rFonts w:ascii="PMingLiU" w:eastAsia="PMingLiU" w:hAnsi="PMingLiU" w:hint="eastAsia"/>
          <w:b/>
          <w:sz w:val="22"/>
          <w:szCs w:val="22"/>
          <w:lang w:eastAsia="zh-TW"/>
        </w:rPr>
        <w:t xml:space="preserve"> </w:t>
      </w:r>
      <w:r w:rsidR="00C2251C">
        <w:rPr>
          <w:rFonts w:ascii="PMingLiU" w:eastAsia="PMingLiU" w:hAnsi="PMingLiU"/>
          <w:b/>
          <w:sz w:val="22"/>
          <w:szCs w:val="22"/>
          <w:lang w:eastAsia="zh-TW"/>
        </w:rPr>
        <w:t xml:space="preserve"> </w:t>
      </w:r>
      <w:r>
        <w:rPr>
          <w:rFonts w:asciiTheme="minorHAnsi" w:hAnsiTheme="minorHAnsi"/>
          <w:b/>
          <w:sz w:val="22"/>
          <w:szCs w:val="22"/>
        </w:rPr>
        <w:t xml:space="preserve">The parties agree that the contents of this Term Sheet shall be the Confidential Information of Institution and the Company under </w:t>
      </w:r>
      <w:r w:rsidR="00977906">
        <w:rPr>
          <w:rFonts w:asciiTheme="minorHAnsi" w:hAnsiTheme="minorHAnsi"/>
          <w:b/>
          <w:sz w:val="22"/>
          <w:szCs w:val="22"/>
        </w:rPr>
        <w:t>that</w:t>
      </w:r>
      <w:r>
        <w:rPr>
          <w:rFonts w:asciiTheme="minorHAnsi" w:hAnsiTheme="minorHAnsi"/>
          <w:b/>
          <w:sz w:val="22"/>
          <w:szCs w:val="22"/>
        </w:rPr>
        <w:t xml:space="preserve"> certain Confidentiality Agreement by and between </w:t>
      </w:r>
      <w:r w:rsidR="00977906">
        <w:rPr>
          <w:rFonts w:asciiTheme="minorHAnsi" w:hAnsiTheme="minorHAnsi"/>
          <w:b/>
          <w:sz w:val="22"/>
          <w:szCs w:val="22"/>
        </w:rPr>
        <w:t xml:space="preserve">Institution and </w:t>
      </w:r>
      <w:r>
        <w:rPr>
          <w:rFonts w:asciiTheme="minorHAnsi" w:hAnsiTheme="minorHAnsi"/>
          <w:b/>
          <w:sz w:val="22"/>
          <w:szCs w:val="22"/>
        </w:rPr>
        <w:t xml:space="preserve">the Company dated </w:t>
      </w:r>
      <w:r w:rsidR="000C24B4">
        <w:rPr>
          <w:rFonts w:asciiTheme="minorHAnsi" w:hAnsiTheme="minorHAnsi"/>
          <w:b/>
          <w:sz w:val="22"/>
          <w:szCs w:val="22"/>
        </w:rPr>
        <w:t>[__________]</w:t>
      </w:r>
      <w:r>
        <w:rPr>
          <w:rFonts w:asciiTheme="minorHAnsi" w:hAnsiTheme="minorHAnsi"/>
          <w:b/>
          <w:sz w:val="22"/>
          <w:szCs w:val="22"/>
        </w:rPr>
        <w:t>, 20</w:t>
      </w:r>
      <w:r w:rsidR="000C24B4">
        <w:rPr>
          <w:rFonts w:asciiTheme="minorHAnsi" w:hAnsiTheme="minorHAnsi"/>
          <w:b/>
          <w:sz w:val="22"/>
          <w:szCs w:val="22"/>
        </w:rPr>
        <w:t>[__]</w:t>
      </w:r>
      <w:r>
        <w:rPr>
          <w:rFonts w:asciiTheme="minorHAnsi" w:hAnsiTheme="minorHAnsi"/>
          <w:b/>
          <w:sz w:val="22"/>
          <w:szCs w:val="22"/>
        </w:rPr>
        <w:t>, and shall be subject to the restrictions on disclosure and use imposed thereby.</w:t>
      </w:r>
    </w:p>
    <w:p w:rsidR="00D07A5F" w:rsidRDefault="00D07A5F">
      <w:pPr>
        <w:pStyle w:val="BodyText"/>
        <w:spacing w:after="0"/>
        <w:rPr>
          <w:rFonts w:asciiTheme="minorHAnsi" w:hAnsiTheme="minorHAnsi"/>
          <w:b/>
          <w:sz w:val="22"/>
          <w:szCs w:val="22"/>
          <w:u w:val="single"/>
        </w:rPr>
      </w:pPr>
      <w:bookmarkStart w:id="0" w:name="_GoBack"/>
      <w:bookmarkEnd w:id="0"/>
    </w:p>
    <w:p w:rsidR="00D07A5F" w:rsidRDefault="00D07A5F">
      <w:pPr>
        <w:pStyle w:val="BodyText"/>
        <w:spacing w:after="0"/>
      </w:pPr>
    </w:p>
    <w:p w:rsidR="00D07A5F" w:rsidRDefault="00D07A5F">
      <w:pPr>
        <w:spacing w:after="0" w:line="240" w:lineRule="auto"/>
      </w:pPr>
    </w:p>
    <w:tbl>
      <w:tblPr>
        <w:tblStyle w:val="TableGrid"/>
        <w:tblW w:w="0" w:type="auto"/>
        <w:tblLook w:val="04A0" w:firstRow="1" w:lastRow="0" w:firstColumn="1" w:lastColumn="0" w:noHBand="0" w:noVBand="1"/>
      </w:tblPr>
      <w:tblGrid>
        <w:gridCol w:w="2285"/>
        <w:gridCol w:w="2380"/>
        <w:gridCol w:w="4911"/>
      </w:tblGrid>
      <w:tr w:rsidR="00D07A5F">
        <w:tc>
          <w:tcPr>
            <w:tcW w:w="9576" w:type="dxa"/>
            <w:gridSpan w:val="3"/>
            <w:shd w:val="clear" w:color="auto" w:fill="F2F2F2" w:themeFill="background1" w:themeFillShade="F2"/>
          </w:tcPr>
          <w:p w:rsidR="00D07A5F" w:rsidRDefault="008F0A04">
            <w:pPr>
              <w:jc w:val="center"/>
              <w:rPr>
                <w:b/>
              </w:rPr>
            </w:pPr>
            <w:r>
              <w:rPr>
                <w:b/>
              </w:rPr>
              <w:t>Grant of Rights</w:t>
            </w:r>
          </w:p>
        </w:tc>
      </w:tr>
      <w:tr w:rsidR="00D07A5F">
        <w:tc>
          <w:tcPr>
            <w:tcW w:w="2285" w:type="dxa"/>
            <w:shd w:val="clear" w:color="auto" w:fill="FFFFFF" w:themeFill="background1"/>
          </w:tcPr>
          <w:p w:rsidR="00D07A5F" w:rsidRDefault="008F0A04">
            <w:pPr>
              <w:rPr>
                <w:b/>
              </w:rPr>
            </w:pPr>
            <w:r>
              <w:rPr>
                <w:b/>
              </w:rPr>
              <w:t>Exclusive License</w:t>
            </w:r>
          </w:p>
        </w:tc>
        <w:tc>
          <w:tcPr>
            <w:tcW w:w="7291" w:type="dxa"/>
            <w:gridSpan w:val="2"/>
            <w:shd w:val="clear" w:color="auto" w:fill="FFFFFF" w:themeFill="background1"/>
          </w:tcPr>
          <w:p w:rsidR="00D07A5F" w:rsidRDefault="008F0A04">
            <w:pPr>
              <w:rPr>
                <w:b/>
              </w:rPr>
            </w:pPr>
            <w:r>
              <w:t xml:space="preserve">Institution would grant to the Company an exclusive, worldwide, royalty-bearing, </w:t>
            </w:r>
            <w:proofErr w:type="spellStart"/>
            <w:r>
              <w:t>sublicensable</w:t>
            </w:r>
            <w:proofErr w:type="spellEnd"/>
            <w:r>
              <w:t xml:space="preserve"> license under the Patent Rights solely to</w:t>
            </w:r>
            <w:r w:rsidR="00977906">
              <w:t xml:space="preserve"> [research, develop]</w:t>
            </w:r>
            <w:r w:rsidR="00C2251C">
              <w:t xml:space="preserve">, </w:t>
            </w:r>
            <w:r>
              <w:t xml:space="preserve">make, have made, </w:t>
            </w:r>
            <w:r w:rsidR="00C2251C">
              <w:t xml:space="preserve">use, have used, </w:t>
            </w:r>
            <w:r>
              <w:t>sell, offer for sale, have sold</w:t>
            </w:r>
            <w:r w:rsidR="00C2251C">
              <w:t>, export</w:t>
            </w:r>
            <w:r>
              <w:t xml:space="preserve"> and import Licensed Products in the Field.</w:t>
            </w:r>
          </w:p>
          <w:p w:rsidR="00D07A5F" w:rsidRDefault="00D07A5F"/>
        </w:tc>
      </w:tr>
      <w:tr w:rsidR="00D07A5F">
        <w:tc>
          <w:tcPr>
            <w:tcW w:w="2285" w:type="dxa"/>
            <w:shd w:val="clear" w:color="auto" w:fill="FFFFFF" w:themeFill="background1"/>
          </w:tcPr>
          <w:p w:rsidR="00D07A5F" w:rsidRDefault="008F0A04">
            <w:pPr>
              <w:rPr>
                <w:b/>
              </w:rPr>
            </w:pPr>
            <w:r>
              <w:rPr>
                <w:b/>
              </w:rPr>
              <w:t>Field</w:t>
            </w:r>
          </w:p>
        </w:tc>
        <w:tc>
          <w:tcPr>
            <w:tcW w:w="7291" w:type="dxa"/>
            <w:gridSpan w:val="2"/>
            <w:shd w:val="clear" w:color="auto" w:fill="FFFFFF" w:themeFill="background1"/>
          </w:tcPr>
          <w:p w:rsidR="00D07A5F" w:rsidRDefault="00324237">
            <w:r>
              <w:t xml:space="preserve">Prevention or treatment </w:t>
            </w:r>
            <w:r w:rsidR="008F0A04">
              <w:t>of human disease</w:t>
            </w:r>
          </w:p>
          <w:p w:rsidR="00D07A5F" w:rsidRDefault="00D07A5F"/>
        </w:tc>
      </w:tr>
      <w:tr w:rsidR="00D07A5F">
        <w:tc>
          <w:tcPr>
            <w:tcW w:w="2285" w:type="dxa"/>
            <w:shd w:val="clear" w:color="auto" w:fill="FFFFFF" w:themeFill="background1"/>
          </w:tcPr>
          <w:p w:rsidR="00D07A5F" w:rsidRDefault="008F0A04">
            <w:pPr>
              <w:rPr>
                <w:b/>
              </w:rPr>
            </w:pPr>
            <w:r>
              <w:rPr>
                <w:b/>
              </w:rPr>
              <w:t>Non-Exclusive License</w:t>
            </w:r>
          </w:p>
        </w:tc>
        <w:tc>
          <w:tcPr>
            <w:tcW w:w="7291" w:type="dxa"/>
            <w:gridSpan w:val="2"/>
            <w:shd w:val="clear" w:color="auto" w:fill="FFFFFF" w:themeFill="background1"/>
          </w:tcPr>
          <w:p w:rsidR="00D07A5F" w:rsidRDefault="008F0A04" w:rsidP="00977906">
            <w:r>
              <w:t xml:space="preserve">Institution would grant to the Company a non-exclusive, worldwide, </w:t>
            </w:r>
            <w:r w:rsidR="008B77A9">
              <w:t>royalty-bearing</w:t>
            </w:r>
            <w:r w:rsidR="009F732B">
              <w:t xml:space="preserve">, </w:t>
            </w:r>
            <w:proofErr w:type="spellStart"/>
            <w:r w:rsidR="009F732B">
              <w:t>sublicensable</w:t>
            </w:r>
            <w:proofErr w:type="spellEnd"/>
            <w:r w:rsidR="008B77A9">
              <w:t xml:space="preserve"> </w:t>
            </w:r>
            <w:r>
              <w:t xml:space="preserve">license under the Patent Rights </w:t>
            </w:r>
            <w:r w:rsidR="009C6D85">
              <w:t xml:space="preserve">and related know-how for </w:t>
            </w:r>
            <w:r w:rsidR="00977906">
              <w:t>the following</w:t>
            </w:r>
            <w:r w:rsidR="009C6D85">
              <w:t xml:space="preserve"> purposes</w:t>
            </w:r>
            <w:r w:rsidR="00977906">
              <w:t>: [_____________]</w:t>
            </w:r>
            <w:r>
              <w:t xml:space="preserve"> </w:t>
            </w:r>
          </w:p>
        </w:tc>
      </w:tr>
      <w:tr w:rsidR="00D07A5F">
        <w:tc>
          <w:tcPr>
            <w:tcW w:w="2285" w:type="dxa"/>
            <w:shd w:val="clear" w:color="auto" w:fill="FFFFFF" w:themeFill="background1"/>
          </w:tcPr>
          <w:p w:rsidR="00D07A5F" w:rsidRDefault="008F0A04">
            <w:pPr>
              <w:rPr>
                <w:b/>
              </w:rPr>
            </w:pPr>
            <w:r>
              <w:rPr>
                <w:b/>
              </w:rPr>
              <w:t>Sublicense Rights</w:t>
            </w:r>
          </w:p>
        </w:tc>
        <w:tc>
          <w:tcPr>
            <w:tcW w:w="7291" w:type="dxa"/>
            <w:gridSpan w:val="2"/>
            <w:shd w:val="clear" w:color="auto" w:fill="FFFFFF" w:themeFill="background1"/>
          </w:tcPr>
          <w:p w:rsidR="00D07A5F" w:rsidRDefault="008F0A04" w:rsidP="00977906">
            <w:r>
              <w:t>The Company would be entitled to sublicense its rights under the Agreement, subject to</w:t>
            </w:r>
            <w:r w:rsidR="00AE045D">
              <w:t xml:space="preserve"> reasonable</w:t>
            </w:r>
            <w:r>
              <w:t xml:space="preserve"> limitations that would be agreed upon in the Agreement and that would ensure the Institution</w:t>
            </w:r>
            <w:r w:rsidR="00977906">
              <w:t>’</w:t>
            </w:r>
            <w:r>
              <w:t>s ability to protect their rights under the Agreement.</w:t>
            </w:r>
          </w:p>
        </w:tc>
      </w:tr>
      <w:tr w:rsidR="00D07A5F">
        <w:tc>
          <w:tcPr>
            <w:tcW w:w="2285" w:type="dxa"/>
            <w:shd w:val="clear" w:color="auto" w:fill="FFFFFF" w:themeFill="background1"/>
          </w:tcPr>
          <w:p w:rsidR="00D07A5F" w:rsidRDefault="008F0A04">
            <w:pPr>
              <w:rPr>
                <w:b/>
              </w:rPr>
            </w:pPr>
            <w:r>
              <w:rPr>
                <w:b/>
              </w:rPr>
              <w:t>Reservation of Rights</w:t>
            </w:r>
          </w:p>
        </w:tc>
        <w:tc>
          <w:tcPr>
            <w:tcW w:w="7291" w:type="dxa"/>
            <w:gridSpan w:val="2"/>
            <w:shd w:val="clear" w:color="auto" w:fill="FFFFFF" w:themeFill="background1"/>
          </w:tcPr>
          <w:p w:rsidR="00D07A5F" w:rsidRDefault="008F0A04" w:rsidP="00977906">
            <w:r>
              <w:t>The licenses under the Agreement would be made subject to (</w:t>
            </w:r>
            <w:proofErr w:type="spellStart"/>
            <w:r>
              <w:t>i</w:t>
            </w:r>
            <w:proofErr w:type="spellEnd"/>
            <w:r>
              <w:t xml:space="preserve">) any rights or obligations of the Institution and United States government under 35 USC 200-212 and 37 CFR Part 401, and (ii) Institution’s reservation of the right, for itself and other </w:t>
            </w:r>
            <w:r w:rsidR="00E365A6">
              <w:t>academic</w:t>
            </w:r>
            <w:r>
              <w:t>, government and non-</w:t>
            </w:r>
            <w:r w:rsidR="00E365A6">
              <w:t xml:space="preserve">profit </w:t>
            </w:r>
            <w:r>
              <w:t xml:space="preserve">entities, to make, use and practice the Patent Rights for research, teaching, educational or other non-commercial purposes. </w:t>
            </w:r>
          </w:p>
        </w:tc>
      </w:tr>
      <w:tr w:rsidR="00D07A5F">
        <w:tc>
          <w:tcPr>
            <w:tcW w:w="2285" w:type="dxa"/>
            <w:shd w:val="clear" w:color="auto" w:fill="FFFFFF" w:themeFill="background1"/>
          </w:tcPr>
          <w:p w:rsidR="00D07A5F" w:rsidRDefault="00977906">
            <w:pPr>
              <w:rPr>
                <w:b/>
              </w:rPr>
            </w:pPr>
            <w:r>
              <w:rPr>
                <w:b/>
              </w:rPr>
              <w:t>March-in Rights</w:t>
            </w:r>
          </w:p>
        </w:tc>
        <w:tc>
          <w:tcPr>
            <w:tcW w:w="7291" w:type="dxa"/>
            <w:gridSpan w:val="2"/>
            <w:shd w:val="clear" w:color="auto" w:fill="FFFFFF" w:themeFill="background1"/>
          </w:tcPr>
          <w:p w:rsidR="00D07A5F" w:rsidRDefault="008F0A04" w:rsidP="00FE4C0F">
            <w:r>
              <w:t>The Agreement would include commercially reasonable provi</w:t>
            </w:r>
            <w:r w:rsidR="00977906">
              <w:t>sions providing the Institution</w:t>
            </w:r>
            <w:r>
              <w:t xml:space="preserve"> with certain rights  to </w:t>
            </w:r>
            <w:r w:rsidR="00CF32AB">
              <w:t>[</w:t>
            </w:r>
            <w:r>
              <w:t xml:space="preserve">require </w:t>
            </w:r>
            <w:r w:rsidR="002478B4">
              <w:t xml:space="preserve">the </w:t>
            </w:r>
            <w:r>
              <w:t xml:space="preserve">Company to </w:t>
            </w:r>
            <w:r w:rsidR="002478B4">
              <w:t>negotiate</w:t>
            </w:r>
            <w:r w:rsidR="00CF32AB">
              <w:t>/grant</w:t>
            </w:r>
            <w:r w:rsidR="002478B4">
              <w:t xml:space="preserve"> </w:t>
            </w:r>
            <w:r>
              <w:t>a sublicense to a third part</w:t>
            </w:r>
            <w:r w:rsidR="00977906">
              <w:t xml:space="preserve">y </w:t>
            </w:r>
            <w:r>
              <w:t xml:space="preserve">for the development or commercialization of a Licensed Product in the Field </w:t>
            </w:r>
            <w:r w:rsidR="00FE4C0F">
              <w:t>[if certain conditions are met] or grant such licenses directly].</w:t>
            </w:r>
            <w:r w:rsidR="007500B5">
              <w:t xml:space="preserve"> </w:t>
            </w:r>
          </w:p>
        </w:tc>
      </w:tr>
      <w:tr w:rsidR="00D07A5F">
        <w:tc>
          <w:tcPr>
            <w:tcW w:w="9576" w:type="dxa"/>
            <w:gridSpan w:val="3"/>
            <w:shd w:val="clear" w:color="auto" w:fill="F2F2F2" w:themeFill="background1" w:themeFillShade="F2"/>
          </w:tcPr>
          <w:p w:rsidR="00D07A5F" w:rsidRDefault="008F0A04" w:rsidP="00A57872">
            <w:pPr>
              <w:jc w:val="center"/>
              <w:rPr>
                <w:b/>
              </w:rPr>
            </w:pPr>
            <w:r>
              <w:rPr>
                <w:b/>
              </w:rPr>
              <w:t>Patent Expenses</w:t>
            </w:r>
            <w:r w:rsidR="00A57872">
              <w:rPr>
                <w:b/>
              </w:rPr>
              <w:t>, Prosecution and Enforcement</w:t>
            </w:r>
          </w:p>
        </w:tc>
      </w:tr>
      <w:tr w:rsidR="00D07A5F">
        <w:tc>
          <w:tcPr>
            <w:tcW w:w="2285" w:type="dxa"/>
            <w:shd w:val="clear" w:color="auto" w:fill="FFFFFF" w:themeFill="background1"/>
          </w:tcPr>
          <w:p w:rsidR="00D07A5F" w:rsidRDefault="008F0A04">
            <w:pPr>
              <w:rPr>
                <w:b/>
              </w:rPr>
            </w:pPr>
            <w:r>
              <w:rPr>
                <w:b/>
              </w:rPr>
              <w:t>Patent Expenses</w:t>
            </w:r>
          </w:p>
        </w:tc>
        <w:tc>
          <w:tcPr>
            <w:tcW w:w="7291" w:type="dxa"/>
            <w:gridSpan w:val="2"/>
            <w:shd w:val="clear" w:color="auto" w:fill="FFFFFF" w:themeFill="background1"/>
          </w:tcPr>
          <w:p w:rsidR="00D07A5F" w:rsidRDefault="008F0A04" w:rsidP="00FE4C0F">
            <w:r>
              <w:t xml:space="preserve">Within </w:t>
            </w:r>
            <w:r w:rsidR="00FE4C0F">
              <w:t>[_______]</w:t>
            </w:r>
            <w:r>
              <w:t xml:space="preserve"> (</w:t>
            </w:r>
            <w:r w:rsidR="00FE4C0F">
              <w:t>__</w:t>
            </w:r>
            <w:r>
              <w:t>) days after execution of the Agreement, the Company would reimburse the Institution for all unreimbursed, documented, out-of-pocket expen</w:t>
            </w:r>
            <w:r w:rsidR="00977906">
              <w:t>ses incurred by the Institution</w:t>
            </w:r>
            <w:r>
              <w:t xml:space="preserve"> in the filing, prosecution, protection and maintenance of the Patent Rights prior to execution of the Agreement</w:t>
            </w:r>
            <w:r w:rsidR="00A57872">
              <w:t xml:space="preserve"> (approximately $_________ as of the date of this term sheet)</w:t>
            </w:r>
            <w:r>
              <w:t xml:space="preserve">, </w:t>
            </w:r>
            <w:r>
              <w:lastRenderedPageBreak/>
              <w:t xml:space="preserve">reduced by any amounts </w:t>
            </w:r>
            <w:r w:rsidR="00977906">
              <w:t xml:space="preserve">previously </w:t>
            </w:r>
            <w:r>
              <w:t xml:space="preserve">paid by Company.  In addition, within </w:t>
            </w:r>
            <w:r w:rsidR="00FE4C0F">
              <w:t>[________]</w:t>
            </w:r>
            <w:r>
              <w:t xml:space="preserve"> (</w:t>
            </w:r>
            <w:r w:rsidR="00FE4C0F">
              <w:t>__</w:t>
            </w:r>
            <w:r>
              <w:t xml:space="preserve">) days after the date of each invoice from the Institution, the Company </w:t>
            </w:r>
            <w:r w:rsidR="00977906">
              <w:t>would reimburse the Institution</w:t>
            </w:r>
            <w:r>
              <w:t xml:space="preserve"> for all such expenses incurred after execution of the Agreement.</w:t>
            </w:r>
            <w:r>
              <w:rPr>
                <w:b/>
              </w:rPr>
              <w:t xml:space="preserve"> </w:t>
            </w:r>
          </w:p>
        </w:tc>
      </w:tr>
      <w:tr w:rsidR="00A57872">
        <w:tc>
          <w:tcPr>
            <w:tcW w:w="2285" w:type="dxa"/>
            <w:shd w:val="clear" w:color="auto" w:fill="FFFFFF" w:themeFill="background1"/>
          </w:tcPr>
          <w:p w:rsidR="00A57872" w:rsidRDefault="00A57872">
            <w:pPr>
              <w:rPr>
                <w:b/>
              </w:rPr>
            </w:pPr>
            <w:r>
              <w:rPr>
                <w:b/>
              </w:rPr>
              <w:lastRenderedPageBreak/>
              <w:t>Patent Prosecution</w:t>
            </w:r>
          </w:p>
        </w:tc>
        <w:tc>
          <w:tcPr>
            <w:tcW w:w="7291" w:type="dxa"/>
            <w:gridSpan w:val="2"/>
            <w:shd w:val="clear" w:color="auto" w:fill="FFFFFF" w:themeFill="background1"/>
          </w:tcPr>
          <w:p w:rsidR="00A57872" w:rsidRDefault="00A57872" w:rsidP="005B66E6">
            <w:r>
              <w:t xml:space="preserve">The Agreement would include commercially reasonable provisions providing the Company with sufficient rights to </w:t>
            </w:r>
            <w:r w:rsidR="00FE4C0F">
              <w:t>[</w:t>
            </w:r>
            <w:r>
              <w:t>control and/or influence</w:t>
            </w:r>
            <w:r w:rsidR="00FE4C0F">
              <w:t>]</w:t>
            </w:r>
            <w:r>
              <w:t xml:space="preserve"> the prosecution of the Patent Rights.</w:t>
            </w:r>
            <w:r w:rsidR="009F732B">
              <w:t xml:space="preserve"> </w:t>
            </w:r>
          </w:p>
        </w:tc>
      </w:tr>
      <w:tr w:rsidR="00A57872">
        <w:tc>
          <w:tcPr>
            <w:tcW w:w="2285" w:type="dxa"/>
            <w:shd w:val="clear" w:color="auto" w:fill="FFFFFF" w:themeFill="background1"/>
          </w:tcPr>
          <w:p w:rsidR="00A57872" w:rsidRDefault="00A57872">
            <w:pPr>
              <w:rPr>
                <w:b/>
              </w:rPr>
            </w:pPr>
            <w:r>
              <w:rPr>
                <w:b/>
              </w:rPr>
              <w:t>Patent Enforcement</w:t>
            </w:r>
          </w:p>
        </w:tc>
        <w:tc>
          <w:tcPr>
            <w:tcW w:w="7291" w:type="dxa"/>
            <w:gridSpan w:val="2"/>
            <w:shd w:val="clear" w:color="auto" w:fill="FFFFFF" w:themeFill="background1"/>
          </w:tcPr>
          <w:p w:rsidR="00A57872" w:rsidRDefault="00A57872">
            <w:r>
              <w:t>The Company will have the sole right to enforce the Patent Rights against infringers within the scope of the exclusive license granted under the Agreement.</w:t>
            </w:r>
          </w:p>
        </w:tc>
      </w:tr>
      <w:tr w:rsidR="00D07A5F">
        <w:tc>
          <w:tcPr>
            <w:tcW w:w="9576" w:type="dxa"/>
            <w:gridSpan w:val="3"/>
            <w:shd w:val="clear" w:color="auto" w:fill="F2F2F2" w:themeFill="background1" w:themeFillShade="F2"/>
          </w:tcPr>
          <w:p w:rsidR="00D07A5F" w:rsidRDefault="008F0A04">
            <w:pPr>
              <w:jc w:val="center"/>
              <w:rPr>
                <w:b/>
              </w:rPr>
            </w:pPr>
            <w:r>
              <w:rPr>
                <w:b/>
              </w:rPr>
              <w:t>License Consideration</w:t>
            </w:r>
          </w:p>
          <w:p w:rsidR="00D07A5F" w:rsidRDefault="00D07A5F">
            <w:pPr>
              <w:jc w:val="center"/>
            </w:pPr>
          </w:p>
        </w:tc>
      </w:tr>
      <w:tr w:rsidR="00D07A5F">
        <w:tc>
          <w:tcPr>
            <w:tcW w:w="2285" w:type="dxa"/>
          </w:tcPr>
          <w:p w:rsidR="00D07A5F" w:rsidRDefault="008F0A04">
            <w:pPr>
              <w:rPr>
                <w:b/>
              </w:rPr>
            </w:pPr>
            <w:r>
              <w:rPr>
                <w:b/>
              </w:rPr>
              <w:t>Equity</w:t>
            </w:r>
          </w:p>
        </w:tc>
        <w:tc>
          <w:tcPr>
            <w:tcW w:w="7291" w:type="dxa"/>
            <w:gridSpan w:val="2"/>
          </w:tcPr>
          <w:p w:rsidR="00D07A5F" w:rsidRDefault="0039598D" w:rsidP="0039598D">
            <w:r>
              <w:t>[__]</w:t>
            </w:r>
            <w:r w:rsidR="008F0A04">
              <w:t>%</w:t>
            </w:r>
            <w:r w:rsidR="009F732B">
              <w:t xml:space="preserve">, with </w:t>
            </w:r>
            <w:r w:rsidR="008F0A04">
              <w:t xml:space="preserve">anti-dilution through financing of </w:t>
            </w:r>
            <w:r>
              <w:t>[___]</w:t>
            </w:r>
            <w:r w:rsidR="008F0A04">
              <w:t xml:space="preserve"> million dollars ($</w:t>
            </w:r>
            <w:r>
              <w:t>[__]</w:t>
            </w:r>
            <w:r w:rsidR="008F0A04">
              <w:t xml:space="preserve">M) </w:t>
            </w:r>
          </w:p>
        </w:tc>
      </w:tr>
      <w:tr w:rsidR="00D07A5F">
        <w:tc>
          <w:tcPr>
            <w:tcW w:w="2285" w:type="dxa"/>
          </w:tcPr>
          <w:p w:rsidR="00D07A5F" w:rsidRDefault="005B66E6">
            <w:pPr>
              <w:rPr>
                <w:b/>
              </w:rPr>
            </w:pPr>
            <w:r>
              <w:rPr>
                <w:b/>
              </w:rPr>
              <w:t>Upfront License</w:t>
            </w:r>
            <w:r w:rsidR="008F0A04">
              <w:rPr>
                <w:b/>
              </w:rPr>
              <w:t xml:space="preserve"> Fee</w:t>
            </w:r>
          </w:p>
        </w:tc>
        <w:tc>
          <w:tcPr>
            <w:tcW w:w="7291" w:type="dxa"/>
            <w:gridSpan w:val="2"/>
          </w:tcPr>
          <w:p w:rsidR="00D07A5F" w:rsidRDefault="008F0A04" w:rsidP="005B66E6">
            <w:r>
              <w:t>$</w:t>
            </w:r>
            <w:r w:rsidR="0039598D">
              <w:t>[___]</w:t>
            </w:r>
            <w:r w:rsidR="009F732B">
              <w:t xml:space="preserve">, </w:t>
            </w:r>
            <w:r w:rsidR="005B66E6">
              <w:t>p</w:t>
            </w:r>
            <w:r w:rsidR="009F732B">
              <w:t xml:space="preserve">ayable </w:t>
            </w:r>
            <w:r w:rsidR="005B66E6">
              <w:t xml:space="preserve">upon execution of the Agreement [or insert </w:t>
            </w:r>
            <w:r w:rsidR="009F732B">
              <w:t>installments</w:t>
            </w:r>
            <w:r w:rsidR="005B66E6">
              <w:t xml:space="preserve"> if payable in installments]</w:t>
            </w:r>
          </w:p>
        </w:tc>
      </w:tr>
      <w:tr w:rsidR="00D07A5F">
        <w:tc>
          <w:tcPr>
            <w:tcW w:w="2285" w:type="dxa"/>
          </w:tcPr>
          <w:p w:rsidR="00D07A5F" w:rsidRDefault="008F0A04">
            <w:pPr>
              <w:rPr>
                <w:b/>
              </w:rPr>
            </w:pPr>
            <w:r>
              <w:rPr>
                <w:b/>
              </w:rPr>
              <w:t>Maintenance Fee</w:t>
            </w:r>
          </w:p>
          <w:p w:rsidR="00D07A5F" w:rsidRDefault="008F0A04">
            <w:r>
              <w:t>Creditable to royalty amounts due in the same calendar year</w:t>
            </w:r>
          </w:p>
        </w:tc>
        <w:tc>
          <w:tcPr>
            <w:tcW w:w="7291" w:type="dxa"/>
            <w:gridSpan w:val="2"/>
          </w:tcPr>
          <w:p w:rsidR="00D07A5F" w:rsidRDefault="005B66E6">
            <w:r>
              <w:t>$[___] due on each anniversary of the date of execution of the Agreement</w:t>
            </w:r>
          </w:p>
          <w:p w:rsidR="005B66E6" w:rsidRDefault="005B66E6">
            <w:r>
              <w:t>[OR use a scaled approach:</w:t>
            </w:r>
          </w:p>
          <w:p w:rsidR="00D07A5F" w:rsidRDefault="008F0A04">
            <w:r>
              <w:t>Jan 1</w:t>
            </w:r>
            <w:r>
              <w:rPr>
                <w:vertAlign w:val="superscript"/>
              </w:rPr>
              <w:t>st</w:t>
            </w:r>
            <w:r>
              <w:t xml:space="preserve"> 20</w:t>
            </w:r>
            <w:r w:rsidR="0039598D">
              <w:t>[__]</w:t>
            </w:r>
            <w:r>
              <w:t xml:space="preserve"> through 20</w:t>
            </w:r>
            <w:r w:rsidR="0039598D">
              <w:t>[__]</w:t>
            </w:r>
            <w:r>
              <w:t xml:space="preserve">                                $</w:t>
            </w:r>
            <w:r w:rsidR="0039598D">
              <w:t>[___]</w:t>
            </w:r>
          </w:p>
          <w:p w:rsidR="00D07A5F" w:rsidRDefault="008F0A04">
            <w:r>
              <w:t>Jan 1</w:t>
            </w:r>
            <w:r>
              <w:rPr>
                <w:vertAlign w:val="superscript"/>
              </w:rPr>
              <w:t>st</w:t>
            </w:r>
            <w:r>
              <w:t xml:space="preserve"> 20</w:t>
            </w:r>
            <w:r w:rsidR="0039598D">
              <w:t>[__]</w:t>
            </w:r>
            <w:r>
              <w:t xml:space="preserve"> and 20</w:t>
            </w:r>
            <w:r w:rsidR="0039598D">
              <w:t>[__]</w:t>
            </w:r>
            <w:r>
              <w:t xml:space="preserve">                                        $</w:t>
            </w:r>
            <w:r w:rsidR="0039598D">
              <w:t>[___]</w:t>
            </w:r>
          </w:p>
          <w:p w:rsidR="00D07A5F" w:rsidRDefault="008F0A04">
            <w:r>
              <w:t>Jan 1</w:t>
            </w:r>
            <w:r>
              <w:rPr>
                <w:vertAlign w:val="superscript"/>
              </w:rPr>
              <w:t>st</w:t>
            </w:r>
            <w:r>
              <w:t xml:space="preserve"> 20</w:t>
            </w:r>
            <w:r w:rsidR="0039598D">
              <w:t>[__]</w:t>
            </w:r>
            <w:r>
              <w:t xml:space="preserve"> and each year thereafter            $</w:t>
            </w:r>
            <w:r w:rsidR="0039598D">
              <w:t>[___]</w:t>
            </w:r>
            <w:r w:rsidR="005B66E6">
              <w:t>]</w:t>
            </w:r>
          </w:p>
          <w:p w:rsidR="00D07A5F" w:rsidRDefault="00D07A5F"/>
        </w:tc>
      </w:tr>
      <w:tr w:rsidR="00D07A5F">
        <w:tc>
          <w:tcPr>
            <w:tcW w:w="2285" w:type="dxa"/>
          </w:tcPr>
          <w:p w:rsidR="00D07A5F" w:rsidRDefault="008F0A04">
            <w:pPr>
              <w:rPr>
                <w:b/>
              </w:rPr>
            </w:pPr>
            <w:r>
              <w:rPr>
                <w:b/>
              </w:rPr>
              <w:t>Royalty Rates</w:t>
            </w:r>
          </w:p>
        </w:tc>
        <w:tc>
          <w:tcPr>
            <w:tcW w:w="7291" w:type="dxa"/>
            <w:gridSpan w:val="2"/>
          </w:tcPr>
          <w:p w:rsidR="00D07A5F" w:rsidRDefault="005B66E6">
            <w:r>
              <w:t>[____]</w:t>
            </w:r>
            <w:r w:rsidR="008F0A04">
              <w:t>% of net sales</w:t>
            </w:r>
            <w:r w:rsidR="0039598D">
              <w:t xml:space="preserve"> of Licensed Products</w:t>
            </w:r>
            <w:r w:rsidR="008F0A04">
              <w:t xml:space="preserve"> by Company, its affiliates and its </w:t>
            </w:r>
            <w:proofErr w:type="spellStart"/>
            <w:r w:rsidR="008F0A04">
              <w:t>sublicensees</w:t>
            </w:r>
            <w:proofErr w:type="spellEnd"/>
          </w:p>
          <w:p w:rsidR="00E53977" w:rsidRDefault="00E53977" w:rsidP="00B34E77"/>
          <w:p w:rsidR="00244ACD" w:rsidRDefault="00244ACD" w:rsidP="00EB394F">
            <w:r>
              <w:t>The foregoing royalty rates will be reduce</w:t>
            </w:r>
            <w:r w:rsidR="0039598D">
              <w:t>d by 50% if the Licensed Produc</w:t>
            </w:r>
            <w:r w:rsidR="00EB394F">
              <w:t>t is not covered by a Valid C</w:t>
            </w:r>
            <w:r w:rsidR="0039598D">
              <w:t>laim within the Patent Rights.</w:t>
            </w:r>
          </w:p>
        </w:tc>
      </w:tr>
      <w:tr w:rsidR="00D07A5F">
        <w:tc>
          <w:tcPr>
            <w:tcW w:w="2285" w:type="dxa"/>
          </w:tcPr>
          <w:p w:rsidR="00D07A5F" w:rsidRDefault="008F0A04" w:rsidP="0039598D">
            <w:pPr>
              <w:rPr>
                <w:b/>
              </w:rPr>
            </w:pPr>
            <w:r>
              <w:rPr>
                <w:b/>
              </w:rPr>
              <w:t>Non-Royalty Sublicense Income</w:t>
            </w:r>
            <w:r w:rsidR="0039598D">
              <w:rPr>
                <w:b/>
              </w:rPr>
              <w:t xml:space="preserve"> Sharing</w:t>
            </w:r>
          </w:p>
        </w:tc>
        <w:tc>
          <w:tcPr>
            <w:tcW w:w="7291" w:type="dxa"/>
            <w:gridSpan w:val="2"/>
          </w:tcPr>
          <w:p w:rsidR="005B66E6" w:rsidRDefault="005B66E6">
            <w:r>
              <w:t>[__%]</w:t>
            </w:r>
            <w:r w:rsidR="008F0A04">
              <w:t xml:space="preserve"> of Non-Royalty Sublicense Income</w:t>
            </w:r>
          </w:p>
          <w:p w:rsidR="005B66E6" w:rsidRDefault="005B66E6"/>
          <w:p w:rsidR="005B66E6" w:rsidRDefault="005B66E6">
            <w:r>
              <w:t>[OR consider a decreasing percentage based on time or achievement of development milestones:</w:t>
            </w:r>
          </w:p>
          <w:p w:rsidR="005B66E6" w:rsidRDefault="005B66E6"/>
          <w:p w:rsidR="00D07A5F" w:rsidRDefault="005B66E6">
            <w:r>
              <w:t>[__%] of Non-Royalty Sublicense Income</w:t>
            </w:r>
            <w:r w:rsidR="00C04C04">
              <w:t xml:space="preserve"> received </w:t>
            </w:r>
            <w:r w:rsidR="00F0428F">
              <w:t xml:space="preserve">with respect to a sublicense </w:t>
            </w:r>
            <w:r w:rsidR="00DA20E1">
              <w:t xml:space="preserve">prior to </w:t>
            </w:r>
            <w:r w:rsidR="00C567CE">
              <w:t xml:space="preserve">[the ___ anniversary of the date of execution of the Agreement OR </w:t>
            </w:r>
            <w:r w:rsidR="00DA20E1">
              <w:t xml:space="preserve">the date on which the Company has </w:t>
            </w:r>
            <w:r>
              <w:t>[achieved a milestone</w:t>
            </w:r>
            <w:r w:rsidR="00C567CE">
              <w:t>]</w:t>
            </w:r>
            <w:r w:rsidR="00DA20E1">
              <w:t xml:space="preserve"> wit</w:t>
            </w:r>
            <w:r w:rsidR="0039598D">
              <w:t>h respect to a Licensed Product</w:t>
            </w:r>
            <w:r w:rsidR="00C567CE">
              <w:t>]</w:t>
            </w:r>
          </w:p>
          <w:p w:rsidR="00D1202A" w:rsidRDefault="00D1202A"/>
          <w:p w:rsidR="00D1202A" w:rsidRDefault="00C567CE" w:rsidP="00D1202A">
            <w:r>
              <w:t>[__%]</w:t>
            </w:r>
            <w:r w:rsidR="00D1202A">
              <w:t xml:space="preserve"> of Non-Royalty Sublicense Income received </w:t>
            </w:r>
            <w:r w:rsidR="00DA20E1">
              <w:t xml:space="preserve">on or after the </w:t>
            </w:r>
            <w:r>
              <w:t xml:space="preserve">[___ anniversary of the date of execution of the Agreement OR the date on which the Company has [achieved </w:t>
            </w:r>
            <w:r w:rsidR="00DE64A8">
              <w:t>the prior</w:t>
            </w:r>
            <w:r>
              <w:t xml:space="preserve"> milestone] with respect to a Licensed Product </w:t>
            </w:r>
            <w:r w:rsidR="00DA20E1">
              <w:t xml:space="preserve">and prior to </w:t>
            </w:r>
            <w:r w:rsidR="00DE64A8">
              <w:t>[the ___ anniversary of the date of execution of the Agreement OR the date on which the Company has [achieved a milestone] with respect to a Licensed Product]</w:t>
            </w:r>
          </w:p>
          <w:p w:rsidR="00D1202A" w:rsidRDefault="00D1202A" w:rsidP="00D1202A"/>
          <w:p w:rsidR="00D1202A" w:rsidRDefault="00DE64A8" w:rsidP="00D1202A">
            <w:r>
              <w:t>[__%]</w:t>
            </w:r>
            <w:r w:rsidR="00D1202A">
              <w:t xml:space="preserve"> of Non-Royalty Sublicense Income received </w:t>
            </w:r>
            <w:r>
              <w:t>on or after the [___ anniversary of the date of execution of the Agreement OR the date on which the Company has [achieved the prior milestone]</w:t>
            </w:r>
          </w:p>
          <w:p w:rsidR="00D1202A" w:rsidRDefault="00D1202A" w:rsidP="00D1202A"/>
        </w:tc>
      </w:tr>
      <w:tr w:rsidR="00D07A5F">
        <w:tc>
          <w:tcPr>
            <w:tcW w:w="2285" w:type="dxa"/>
            <w:vMerge w:val="restart"/>
          </w:tcPr>
          <w:p w:rsidR="00D07A5F" w:rsidRDefault="008F0A04">
            <w:pPr>
              <w:rPr>
                <w:b/>
              </w:rPr>
            </w:pPr>
            <w:r>
              <w:rPr>
                <w:b/>
              </w:rPr>
              <w:lastRenderedPageBreak/>
              <w:t>Milestones Payments</w:t>
            </w:r>
          </w:p>
          <w:p w:rsidR="00D07A5F" w:rsidRDefault="008F0A04">
            <w:pPr>
              <w:rPr>
                <w:b/>
              </w:rPr>
            </w:pPr>
            <w:r>
              <w:rPr>
                <w:b/>
              </w:rPr>
              <w:t xml:space="preserve">(on a Licensed Product-by-Licensed Product basis) </w:t>
            </w:r>
          </w:p>
          <w:p w:rsidR="00D07A5F" w:rsidRDefault="00D07A5F">
            <w:pPr>
              <w:rPr>
                <w:b/>
                <w:highlight w:val="yellow"/>
              </w:rPr>
            </w:pPr>
          </w:p>
          <w:p w:rsidR="00D07A5F" w:rsidRDefault="00D07A5F">
            <w:pPr>
              <w:rPr>
                <w:b/>
                <w:highlight w:val="yellow"/>
              </w:rPr>
            </w:pPr>
          </w:p>
          <w:p w:rsidR="00D07A5F" w:rsidRDefault="00D07A5F">
            <w:pPr>
              <w:rPr>
                <w:b/>
                <w:highlight w:val="yellow"/>
              </w:rPr>
            </w:pPr>
          </w:p>
          <w:p w:rsidR="00D07A5F" w:rsidRDefault="00D07A5F">
            <w:pPr>
              <w:rPr>
                <w:b/>
                <w:highlight w:val="yellow"/>
              </w:rPr>
            </w:pPr>
          </w:p>
          <w:p w:rsidR="00D07A5F" w:rsidRDefault="00D07A5F">
            <w:pPr>
              <w:rPr>
                <w:b/>
                <w:highlight w:val="yellow"/>
              </w:rPr>
            </w:pPr>
          </w:p>
          <w:p w:rsidR="00D07A5F" w:rsidRDefault="00D07A5F">
            <w:pPr>
              <w:rPr>
                <w:b/>
                <w:highlight w:val="yellow"/>
              </w:rPr>
            </w:pPr>
          </w:p>
          <w:p w:rsidR="00D07A5F" w:rsidRDefault="00D07A5F">
            <w:pPr>
              <w:rPr>
                <w:b/>
                <w:highlight w:val="yellow"/>
              </w:rPr>
            </w:pPr>
          </w:p>
          <w:p w:rsidR="00D07A5F" w:rsidRDefault="00D07A5F">
            <w:pPr>
              <w:rPr>
                <w:b/>
              </w:rPr>
            </w:pPr>
          </w:p>
        </w:tc>
        <w:tc>
          <w:tcPr>
            <w:tcW w:w="2380" w:type="dxa"/>
          </w:tcPr>
          <w:p w:rsidR="00D07A5F" w:rsidRDefault="008879BC" w:rsidP="00DE64A8">
            <w:pPr>
              <w:rPr>
                <w:b/>
              </w:rPr>
            </w:pPr>
            <w:r>
              <w:rPr>
                <w:b/>
              </w:rPr>
              <w:t xml:space="preserve">First </w:t>
            </w:r>
            <w:r w:rsidR="008F0A04">
              <w:rPr>
                <w:b/>
              </w:rPr>
              <w:t xml:space="preserve">IND </w:t>
            </w:r>
            <w:r w:rsidR="00DE64A8">
              <w:rPr>
                <w:b/>
              </w:rPr>
              <w:t>accepted</w:t>
            </w:r>
          </w:p>
        </w:tc>
        <w:tc>
          <w:tcPr>
            <w:tcW w:w="4911" w:type="dxa"/>
          </w:tcPr>
          <w:p w:rsidR="00D07A5F" w:rsidRDefault="008F0A04" w:rsidP="006734D2">
            <w:r>
              <w:t>$</w:t>
            </w:r>
            <w:r w:rsidR="006734D2">
              <w:t>[_______]</w:t>
            </w:r>
            <w:r>
              <w:t xml:space="preserve"> </w:t>
            </w:r>
          </w:p>
        </w:tc>
      </w:tr>
      <w:tr w:rsidR="00D07A5F">
        <w:tc>
          <w:tcPr>
            <w:tcW w:w="2285" w:type="dxa"/>
            <w:vMerge/>
          </w:tcPr>
          <w:p w:rsidR="00D07A5F" w:rsidRDefault="00D07A5F">
            <w:pPr>
              <w:rPr>
                <w:b/>
              </w:rPr>
            </w:pPr>
          </w:p>
        </w:tc>
        <w:tc>
          <w:tcPr>
            <w:tcW w:w="2380" w:type="dxa"/>
          </w:tcPr>
          <w:p w:rsidR="00D07A5F" w:rsidRDefault="008879BC">
            <w:pPr>
              <w:rPr>
                <w:b/>
              </w:rPr>
            </w:pPr>
            <w:r>
              <w:rPr>
                <w:b/>
              </w:rPr>
              <w:t xml:space="preserve">First </w:t>
            </w:r>
            <w:r w:rsidR="008F0A04">
              <w:rPr>
                <w:b/>
              </w:rPr>
              <w:t xml:space="preserve">Phase 2 </w:t>
            </w:r>
          </w:p>
          <w:p w:rsidR="00D07A5F" w:rsidRDefault="008F0A04" w:rsidP="006734D2">
            <w:pPr>
              <w:rPr>
                <w:b/>
              </w:rPr>
            </w:pPr>
            <w:r>
              <w:t xml:space="preserve">(First patient </w:t>
            </w:r>
            <w:r w:rsidR="006734D2">
              <w:t>dosed</w:t>
            </w:r>
            <w:r>
              <w:t>)</w:t>
            </w:r>
          </w:p>
        </w:tc>
        <w:tc>
          <w:tcPr>
            <w:tcW w:w="4911" w:type="dxa"/>
          </w:tcPr>
          <w:p w:rsidR="00D07A5F" w:rsidRDefault="008F0A04" w:rsidP="007151CC">
            <w:r>
              <w:t>$</w:t>
            </w:r>
            <w:r w:rsidR="006734D2">
              <w:t>[_______]</w:t>
            </w:r>
          </w:p>
        </w:tc>
      </w:tr>
      <w:tr w:rsidR="00D07A5F">
        <w:tc>
          <w:tcPr>
            <w:tcW w:w="2285" w:type="dxa"/>
            <w:vMerge/>
          </w:tcPr>
          <w:p w:rsidR="00D07A5F" w:rsidRDefault="00D07A5F">
            <w:pPr>
              <w:rPr>
                <w:b/>
              </w:rPr>
            </w:pPr>
          </w:p>
        </w:tc>
        <w:tc>
          <w:tcPr>
            <w:tcW w:w="2380" w:type="dxa"/>
          </w:tcPr>
          <w:p w:rsidR="00D07A5F" w:rsidRDefault="008879BC">
            <w:pPr>
              <w:rPr>
                <w:b/>
              </w:rPr>
            </w:pPr>
            <w:r>
              <w:rPr>
                <w:b/>
              </w:rPr>
              <w:t xml:space="preserve">First </w:t>
            </w:r>
            <w:r w:rsidR="008F0A04">
              <w:rPr>
                <w:b/>
              </w:rPr>
              <w:t xml:space="preserve">Phase 3 </w:t>
            </w:r>
          </w:p>
          <w:p w:rsidR="00D07A5F" w:rsidRDefault="008F0A04" w:rsidP="006734D2">
            <w:pPr>
              <w:rPr>
                <w:b/>
              </w:rPr>
            </w:pPr>
            <w:r>
              <w:t xml:space="preserve">(First patient </w:t>
            </w:r>
            <w:r w:rsidR="006734D2">
              <w:t>dosed</w:t>
            </w:r>
            <w:r>
              <w:t>)</w:t>
            </w:r>
          </w:p>
        </w:tc>
        <w:tc>
          <w:tcPr>
            <w:tcW w:w="4911" w:type="dxa"/>
          </w:tcPr>
          <w:p w:rsidR="00D07A5F" w:rsidRDefault="008F0A04" w:rsidP="007151CC">
            <w:r>
              <w:t>$</w:t>
            </w:r>
            <w:r w:rsidR="006734D2">
              <w:t>[_______]</w:t>
            </w:r>
          </w:p>
        </w:tc>
      </w:tr>
      <w:tr w:rsidR="00D07A5F" w:rsidRPr="0033306A">
        <w:tc>
          <w:tcPr>
            <w:tcW w:w="2285" w:type="dxa"/>
            <w:vMerge/>
          </w:tcPr>
          <w:p w:rsidR="00D07A5F" w:rsidRDefault="00D07A5F">
            <w:pPr>
              <w:rPr>
                <w:b/>
              </w:rPr>
            </w:pPr>
          </w:p>
        </w:tc>
        <w:tc>
          <w:tcPr>
            <w:tcW w:w="2380" w:type="dxa"/>
          </w:tcPr>
          <w:p w:rsidR="00D07A5F" w:rsidRDefault="008879BC">
            <w:pPr>
              <w:rPr>
                <w:b/>
              </w:rPr>
            </w:pPr>
            <w:r>
              <w:rPr>
                <w:b/>
              </w:rPr>
              <w:t xml:space="preserve">First </w:t>
            </w:r>
            <w:r w:rsidR="008F0A04">
              <w:rPr>
                <w:b/>
              </w:rPr>
              <w:t>Regulatory Approval</w:t>
            </w:r>
          </w:p>
        </w:tc>
        <w:tc>
          <w:tcPr>
            <w:tcW w:w="4911" w:type="dxa"/>
          </w:tcPr>
          <w:p w:rsidR="00D07A5F" w:rsidRPr="00F0428F" w:rsidRDefault="008F0A04">
            <w:r w:rsidRPr="00F0428F">
              <w:t>FDA                                                                  $</w:t>
            </w:r>
            <w:r w:rsidR="006734D2">
              <w:t>[_______]</w:t>
            </w:r>
            <w:r w:rsidR="00D1202A" w:rsidRPr="00F0428F">
              <w:t xml:space="preserve"> </w:t>
            </w:r>
          </w:p>
          <w:p w:rsidR="00D07A5F" w:rsidRDefault="00D85B16" w:rsidP="0033306A">
            <w:r w:rsidRPr="0033306A">
              <w:t>EU</w:t>
            </w:r>
            <w:r w:rsidR="008F0A04" w:rsidRPr="0033306A">
              <w:t xml:space="preserve"> </w:t>
            </w:r>
            <w:r w:rsidR="00087730" w:rsidRPr="0033306A">
              <w:t xml:space="preserve">                        </w:t>
            </w:r>
            <w:r w:rsidR="006734D2">
              <w:t xml:space="preserve">                             </w:t>
            </w:r>
            <w:r w:rsidR="008F0A04" w:rsidRPr="0033306A">
              <w:t xml:space="preserve">              $</w:t>
            </w:r>
            <w:r w:rsidR="006734D2">
              <w:t>[_______]</w:t>
            </w:r>
          </w:p>
          <w:p w:rsidR="006734D2" w:rsidRPr="0033306A" w:rsidRDefault="006734D2" w:rsidP="0033306A">
            <w:r w:rsidRPr="0033306A">
              <w:t xml:space="preserve">Japan   </w:t>
            </w:r>
            <w:r>
              <w:t xml:space="preserve">                        </w:t>
            </w:r>
            <w:r w:rsidRPr="0033306A">
              <w:t xml:space="preserve">                                    $</w:t>
            </w:r>
            <w:r>
              <w:t>[_______]</w:t>
            </w:r>
          </w:p>
        </w:tc>
      </w:tr>
      <w:tr w:rsidR="00D07A5F">
        <w:tc>
          <w:tcPr>
            <w:tcW w:w="2285" w:type="dxa"/>
            <w:vMerge/>
          </w:tcPr>
          <w:p w:rsidR="00D07A5F" w:rsidRPr="0033306A" w:rsidRDefault="00D07A5F">
            <w:pPr>
              <w:rPr>
                <w:b/>
              </w:rPr>
            </w:pPr>
          </w:p>
        </w:tc>
        <w:tc>
          <w:tcPr>
            <w:tcW w:w="2380" w:type="dxa"/>
          </w:tcPr>
          <w:p w:rsidR="00D07A5F" w:rsidRDefault="008F0A04">
            <w:pPr>
              <w:rPr>
                <w:b/>
              </w:rPr>
            </w:pPr>
            <w:r>
              <w:rPr>
                <w:b/>
              </w:rPr>
              <w:t>Sales</w:t>
            </w:r>
          </w:p>
          <w:p w:rsidR="00D07A5F" w:rsidRDefault="00D07A5F"/>
        </w:tc>
        <w:tc>
          <w:tcPr>
            <w:tcW w:w="4911" w:type="dxa"/>
          </w:tcPr>
          <w:p w:rsidR="00D07A5F" w:rsidRDefault="006734D2">
            <w:r w:rsidRPr="0033306A">
              <w:t>$</w:t>
            </w:r>
            <w:r>
              <w:t>[_______]</w:t>
            </w:r>
            <w:r w:rsidR="00D1202A">
              <w:t xml:space="preserve"> when achieve </w:t>
            </w:r>
            <w:r w:rsidRPr="0033306A">
              <w:t>$</w:t>
            </w:r>
            <w:r>
              <w:t>[_______]</w:t>
            </w:r>
            <w:r w:rsidR="008F0A04">
              <w:t xml:space="preserve"> in aggregate net sales </w:t>
            </w:r>
          </w:p>
          <w:p w:rsidR="00D07A5F" w:rsidRDefault="006734D2" w:rsidP="00D1202A">
            <w:r w:rsidRPr="0033306A">
              <w:t>$</w:t>
            </w:r>
            <w:r>
              <w:t>[_______]</w:t>
            </w:r>
            <w:r w:rsidR="00D1202A">
              <w:t xml:space="preserve"> when achieve </w:t>
            </w:r>
            <w:r w:rsidR="008F0A04">
              <w:t>$</w:t>
            </w:r>
            <w:r w:rsidRPr="0033306A">
              <w:t>$</w:t>
            </w:r>
            <w:r>
              <w:t>[_______]</w:t>
            </w:r>
            <w:r w:rsidR="008F0A04">
              <w:t xml:space="preserve"> in aggregate net sales</w:t>
            </w:r>
          </w:p>
        </w:tc>
      </w:tr>
      <w:tr w:rsidR="00D85B16">
        <w:tc>
          <w:tcPr>
            <w:tcW w:w="2285" w:type="dxa"/>
          </w:tcPr>
          <w:p w:rsidR="00D85B16" w:rsidRDefault="00D85B16">
            <w:pPr>
              <w:rPr>
                <w:b/>
              </w:rPr>
            </w:pPr>
          </w:p>
        </w:tc>
        <w:tc>
          <w:tcPr>
            <w:tcW w:w="2380" w:type="dxa"/>
          </w:tcPr>
          <w:p w:rsidR="00D85B16" w:rsidDel="00D1202A" w:rsidRDefault="00D85B16" w:rsidP="00D85B16">
            <w:pPr>
              <w:rPr>
                <w:b/>
              </w:rPr>
            </w:pPr>
            <w:r>
              <w:rPr>
                <w:b/>
              </w:rPr>
              <w:t>Other Terms Relating to Milestone Payments</w:t>
            </w:r>
          </w:p>
        </w:tc>
        <w:tc>
          <w:tcPr>
            <w:tcW w:w="4911" w:type="dxa"/>
          </w:tcPr>
          <w:p w:rsidR="00D85B16" w:rsidRDefault="00D85B16">
            <w:r>
              <w:t>Milestones are payable</w:t>
            </w:r>
            <w:r w:rsidRPr="00D85B16">
              <w:t xml:space="preserve"> only on</w:t>
            </w:r>
            <w:r>
              <w:t xml:space="preserve">ce </w:t>
            </w:r>
            <w:r w:rsidRPr="00D85B16">
              <w:t xml:space="preserve">for each </w:t>
            </w:r>
            <w:r>
              <w:t xml:space="preserve">Licensed </w:t>
            </w:r>
            <w:r w:rsidRPr="00D85B16">
              <w:t>Product</w:t>
            </w:r>
            <w:r>
              <w:t>.</w:t>
            </w:r>
          </w:p>
          <w:p w:rsidR="00D85B16" w:rsidRDefault="00D85B16"/>
          <w:p w:rsidR="00D85B16" w:rsidRDefault="00D85B16" w:rsidP="00D85B16">
            <w:r>
              <w:t xml:space="preserve">Regulatory approval means </w:t>
            </w:r>
            <w:r w:rsidRPr="00D85B16">
              <w:t xml:space="preserve">receipt of all regulatory approvals (which in the case of the EU may be through the centralized procedure), marketing authorizations and completion of pricing negotiations required, if any, in the jurisdiction in question.  EU </w:t>
            </w:r>
            <w:r>
              <w:t>regulatory a</w:t>
            </w:r>
            <w:r w:rsidRPr="00D85B16">
              <w:t>pproval means approval in a</w:t>
            </w:r>
            <w:r>
              <w:t>t least two</w:t>
            </w:r>
            <w:r w:rsidRPr="00D85B16">
              <w:t xml:space="preserve"> major EU market</w:t>
            </w:r>
            <w:r>
              <w:t>s</w:t>
            </w:r>
            <w:r w:rsidRPr="00D85B16">
              <w:t xml:space="preserve"> (specifically, the UK, Germany, Italy, France or Spain).</w:t>
            </w:r>
            <w:r>
              <w:t xml:space="preserve"> </w:t>
            </w:r>
          </w:p>
          <w:p w:rsidR="006734D2" w:rsidDel="00D1202A" w:rsidRDefault="006734D2" w:rsidP="00D85B16"/>
        </w:tc>
      </w:tr>
      <w:tr w:rsidR="00542D1C" w:rsidTr="00F2143F">
        <w:tc>
          <w:tcPr>
            <w:tcW w:w="2285" w:type="dxa"/>
          </w:tcPr>
          <w:p w:rsidR="00542D1C" w:rsidRDefault="00542D1C">
            <w:pPr>
              <w:rPr>
                <w:b/>
              </w:rPr>
            </w:pPr>
            <w:r>
              <w:rPr>
                <w:b/>
              </w:rPr>
              <w:t>Royalty Term</w:t>
            </w:r>
          </w:p>
        </w:tc>
        <w:tc>
          <w:tcPr>
            <w:tcW w:w="7291" w:type="dxa"/>
            <w:gridSpan w:val="2"/>
          </w:tcPr>
          <w:p w:rsidR="00542D1C" w:rsidRDefault="00542D1C" w:rsidP="007223B6">
            <w:r>
              <w:t>On a country-by-country and product-by-product basis, e</w:t>
            </w:r>
            <w:r w:rsidRPr="00542D1C">
              <w:t>nding on latest of:  (a)</w:t>
            </w:r>
            <w:r w:rsidR="007223B6">
              <w:t> </w:t>
            </w:r>
            <w:r w:rsidRPr="00542D1C">
              <w:t xml:space="preserve">the expiration of the last Valid Claim within the </w:t>
            </w:r>
            <w:r>
              <w:t xml:space="preserve">Patent Rights covering the Licensed Product </w:t>
            </w:r>
            <w:r w:rsidRPr="00542D1C">
              <w:t>or (</w:t>
            </w:r>
            <w:r w:rsidR="004C5F79">
              <w:t>b</w:t>
            </w:r>
            <w:r w:rsidRPr="00542D1C">
              <w:t xml:space="preserve">) the tenth </w:t>
            </w:r>
            <w:r w:rsidR="004C5F79">
              <w:t>anniversary of the date of the first commercial s</w:t>
            </w:r>
            <w:r w:rsidRPr="00542D1C">
              <w:t xml:space="preserve">ale of </w:t>
            </w:r>
            <w:r w:rsidR="004C5F79">
              <w:t>the Licensed Product</w:t>
            </w:r>
            <w:r w:rsidRPr="00542D1C">
              <w:t>.</w:t>
            </w:r>
          </w:p>
        </w:tc>
      </w:tr>
      <w:tr w:rsidR="00B34E77" w:rsidTr="00F2143F">
        <w:tc>
          <w:tcPr>
            <w:tcW w:w="2285" w:type="dxa"/>
          </w:tcPr>
          <w:p w:rsidR="00B34E77" w:rsidRDefault="00B34E77" w:rsidP="009B0E25">
            <w:pPr>
              <w:rPr>
                <w:b/>
              </w:rPr>
            </w:pPr>
            <w:r>
              <w:rPr>
                <w:b/>
              </w:rPr>
              <w:t xml:space="preserve">Third Party Royalty </w:t>
            </w:r>
            <w:r w:rsidR="009B0E25">
              <w:rPr>
                <w:b/>
              </w:rPr>
              <w:t>Offset</w:t>
            </w:r>
          </w:p>
        </w:tc>
        <w:tc>
          <w:tcPr>
            <w:tcW w:w="7291" w:type="dxa"/>
            <w:gridSpan w:val="2"/>
          </w:tcPr>
          <w:p w:rsidR="00B34E77" w:rsidRDefault="00542D1C" w:rsidP="007223B6">
            <w:r>
              <w:t>The Company may reduce</w:t>
            </w:r>
            <w:r w:rsidRPr="00542D1C">
              <w:t xml:space="preserve"> royalty payments </w:t>
            </w:r>
            <w:r>
              <w:t xml:space="preserve">otherwise </w:t>
            </w:r>
            <w:r w:rsidRPr="00542D1C">
              <w:t xml:space="preserve">due under </w:t>
            </w:r>
            <w:r>
              <w:t xml:space="preserve">the Agreement by </w:t>
            </w:r>
            <w:r w:rsidRPr="00542D1C">
              <w:t xml:space="preserve">50% of the amounts payable by </w:t>
            </w:r>
            <w:r>
              <w:t>the Company under</w:t>
            </w:r>
            <w:r w:rsidRPr="00542D1C">
              <w:t xml:space="preserve"> </w:t>
            </w:r>
            <w:r>
              <w:t>third p</w:t>
            </w:r>
            <w:r w:rsidRPr="00542D1C">
              <w:t>art</w:t>
            </w:r>
            <w:r>
              <w:t xml:space="preserve">y licenses, provided that such reduction shall not exceed 50% of the amount of such royalty payments otherwise due under the Agreement. </w:t>
            </w:r>
          </w:p>
        </w:tc>
      </w:tr>
      <w:tr w:rsidR="00D07A5F">
        <w:tc>
          <w:tcPr>
            <w:tcW w:w="9576" w:type="dxa"/>
            <w:gridSpan w:val="3"/>
            <w:shd w:val="clear" w:color="auto" w:fill="F2F2F2" w:themeFill="background1" w:themeFillShade="F2"/>
          </w:tcPr>
          <w:p w:rsidR="00D07A5F" w:rsidRDefault="008F0A04">
            <w:pPr>
              <w:jc w:val="center"/>
              <w:rPr>
                <w:b/>
              </w:rPr>
            </w:pPr>
            <w:r>
              <w:rPr>
                <w:b/>
              </w:rPr>
              <w:t>Development Plan</w:t>
            </w:r>
          </w:p>
        </w:tc>
      </w:tr>
      <w:tr w:rsidR="00D07A5F">
        <w:tc>
          <w:tcPr>
            <w:tcW w:w="9576" w:type="dxa"/>
            <w:gridSpan w:val="3"/>
            <w:shd w:val="clear" w:color="auto" w:fill="FFFFFF" w:themeFill="background1"/>
          </w:tcPr>
          <w:p w:rsidR="00D07A5F" w:rsidRDefault="00D07A5F"/>
          <w:p w:rsidR="00D07A5F" w:rsidRDefault="008F0A04" w:rsidP="007223B6">
            <w:r>
              <w:rPr>
                <w:b/>
              </w:rPr>
              <w:t>Diligence Requirement:</w:t>
            </w:r>
            <w:r>
              <w:t xml:space="preserve"> The Company would use </w:t>
            </w:r>
            <w:r w:rsidR="007223B6">
              <w:t>[</w:t>
            </w:r>
            <w:r>
              <w:t>commercially reasonable</w:t>
            </w:r>
            <w:r w:rsidR="007223B6">
              <w:t>/diligent commercial]</w:t>
            </w:r>
            <w:r>
              <w:t xml:space="preserve"> efforts to develop and commercialize Licensed Products.  </w:t>
            </w:r>
            <w:r w:rsidR="007223B6">
              <w:t>[Add any requirement to perform under a development plan or to meet specific milestones</w:t>
            </w:r>
            <w:r>
              <w:t xml:space="preserve"> in order to maintain the licenses granted under the Agreement.</w:t>
            </w:r>
            <w:r w:rsidR="007223B6">
              <w:t>]</w:t>
            </w:r>
          </w:p>
        </w:tc>
      </w:tr>
      <w:tr w:rsidR="00A57872">
        <w:tc>
          <w:tcPr>
            <w:tcW w:w="9576" w:type="dxa"/>
            <w:gridSpan w:val="3"/>
            <w:shd w:val="clear" w:color="auto" w:fill="F2F2F2" w:themeFill="background1" w:themeFillShade="F2"/>
          </w:tcPr>
          <w:p w:rsidR="00A57872" w:rsidRDefault="00A57872">
            <w:pPr>
              <w:jc w:val="center"/>
              <w:rPr>
                <w:b/>
              </w:rPr>
            </w:pPr>
            <w:r>
              <w:rPr>
                <w:b/>
              </w:rPr>
              <w:t>Miscellaneous</w:t>
            </w:r>
          </w:p>
        </w:tc>
      </w:tr>
      <w:tr w:rsidR="00A57872" w:rsidTr="00583824">
        <w:tc>
          <w:tcPr>
            <w:tcW w:w="2285" w:type="dxa"/>
          </w:tcPr>
          <w:p w:rsidR="00A57872" w:rsidRDefault="00783F1D" w:rsidP="00783F1D">
            <w:pPr>
              <w:rPr>
                <w:b/>
              </w:rPr>
            </w:pPr>
            <w:r>
              <w:rPr>
                <w:b/>
              </w:rPr>
              <w:t>Technology Transfer</w:t>
            </w:r>
          </w:p>
        </w:tc>
        <w:tc>
          <w:tcPr>
            <w:tcW w:w="7291" w:type="dxa"/>
            <w:gridSpan w:val="2"/>
          </w:tcPr>
          <w:p w:rsidR="00A57872" w:rsidRDefault="00783F1D" w:rsidP="00C86D44">
            <w:r>
              <w:t xml:space="preserve">The Agreement would include commercially reasonable provisions providing for a period of technology transfer of not less than </w:t>
            </w:r>
            <w:r w:rsidR="00C86D44">
              <w:t>[__]</w:t>
            </w:r>
            <w:r>
              <w:t xml:space="preserve"> and not more than </w:t>
            </w:r>
            <w:r w:rsidR="00C86D44">
              <w:t>[___]</w:t>
            </w:r>
            <w:r>
              <w:t xml:space="preserve"> days.  The </w:t>
            </w:r>
            <w:r w:rsidR="00651514">
              <w:t xml:space="preserve">process and </w:t>
            </w:r>
            <w:r w:rsidRPr="00783F1D">
              <w:t xml:space="preserve">scope of </w:t>
            </w:r>
            <w:r w:rsidR="00651514">
              <w:t>technology transfer</w:t>
            </w:r>
            <w:r w:rsidRPr="00783F1D">
              <w:t xml:space="preserve"> </w:t>
            </w:r>
            <w:r w:rsidR="00651514">
              <w:t>to be further agreed in the Agreement</w:t>
            </w:r>
            <w:r w:rsidRPr="00783F1D">
              <w:t>.</w:t>
            </w:r>
          </w:p>
        </w:tc>
      </w:tr>
      <w:tr w:rsidR="00783F1D" w:rsidTr="00583824">
        <w:tc>
          <w:tcPr>
            <w:tcW w:w="2285" w:type="dxa"/>
          </w:tcPr>
          <w:p w:rsidR="00783F1D" w:rsidRDefault="00783F1D" w:rsidP="00583824">
            <w:pPr>
              <w:rPr>
                <w:b/>
              </w:rPr>
            </w:pPr>
            <w:r>
              <w:rPr>
                <w:b/>
              </w:rPr>
              <w:t>Assignment</w:t>
            </w:r>
          </w:p>
        </w:tc>
        <w:tc>
          <w:tcPr>
            <w:tcW w:w="7291" w:type="dxa"/>
            <w:gridSpan w:val="2"/>
          </w:tcPr>
          <w:p w:rsidR="00783F1D" w:rsidRDefault="00783F1D" w:rsidP="009F2488">
            <w:r>
              <w:t>The Company</w:t>
            </w:r>
            <w:r w:rsidRPr="00783F1D">
              <w:t xml:space="preserve"> may assign or transfer the Agreement: (a) without the consent of </w:t>
            </w:r>
            <w:r>
              <w:t>the Institution</w:t>
            </w:r>
            <w:r w:rsidRPr="00783F1D">
              <w:t xml:space="preserve">, to an </w:t>
            </w:r>
            <w:r>
              <w:t>a</w:t>
            </w:r>
            <w:r w:rsidRPr="00783F1D">
              <w:t xml:space="preserve">ffiliate </w:t>
            </w:r>
            <w:r>
              <w:t xml:space="preserve">of the Company </w:t>
            </w:r>
            <w:r w:rsidRPr="00783F1D">
              <w:t xml:space="preserve">or in connection with the transfer or sale of all or substantially all of </w:t>
            </w:r>
            <w:r>
              <w:t>the Company’s</w:t>
            </w:r>
            <w:r w:rsidRPr="00783F1D">
              <w:t xml:space="preserve"> as</w:t>
            </w:r>
            <w:r>
              <w:t>sets or business related to the Licensed Products and/or the Agreement</w:t>
            </w:r>
            <w:r w:rsidRPr="00783F1D">
              <w:t xml:space="preserve">, </w:t>
            </w:r>
            <w:r>
              <w:t xml:space="preserve">whether by </w:t>
            </w:r>
            <w:r w:rsidRPr="00783F1D">
              <w:t>merger</w:t>
            </w:r>
            <w:r>
              <w:t>,</w:t>
            </w:r>
            <w:r w:rsidRPr="00783F1D">
              <w:t xml:space="preserve"> </w:t>
            </w:r>
            <w:r w:rsidRPr="00783F1D">
              <w:lastRenderedPageBreak/>
              <w:t>consolidation</w:t>
            </w:r>
            <w:r>
              <w:t xml:space="preserve">, sale of assets, </w:t>
            </w:r>
            <w:r w:rsidRPr="00783F1D">
              <w:t xml:space="preserve">change in control or </w:t>
            </w:r>
            <w:r>
              <w:t xml:space="preserve">other </w:t>
            </w:r>
            <w:r w:rsidRPr="00783F1D">
              <w:t xml:space="preserve">transaction, provided that </w:t>
            </w:r>
            <w:r>
              <w:t xml:space="preserve">the Company </w:t>
            </w:r>
            <w:r w:rsidRPr="00783F1D">
              <w:t xml:space="preserve"> </w:t>
            </w:r>
            <w:r>
              <w:t>pr</w:t>
            </w:r>
            <w:r w:rsidRPr="00783F1D">
              <w:t xml:space="preserve">omptly shall provide </w:t>
            </w:r>
            <w:r>
              <w:t>the Institution</w:t>
            </w:r>
            <w:r w:rsidRPr="00783F1D">
              <w:t xml:space="preserve"> with a written notice of such assignment including the </w:t>
            </w:r>
            <w:r>
              <w:t>i</w:t>
            </w:r>
            <w:r w:rsidRPr="00783F1D">
              <w:t xml:space="preserve">dentity of the assignee or transferee and such assignee or transferee agrees in writing to assume the obligations to </w:t>
            </w:r>
            <w:r>
              <w:t>the Institution</w:t>
            </w:r>
            <w:r w:rsidRPr="00783F1D">
              <w:t xml:space="preserve"> that ar</w:t>
            </w:r>
            <w:r>
              <w:t>e being assigned or transferred</w:t>
            </w:r>
            <w:r w:rsidRPr="00783F1D">
              <w:t xml:space="preserve">; and (b) in any other circumstance, only with the prior written consent of </w:t>
            </w:r>
            <w:r>
              <w:t>the Institution</w:t>
            </w:r>
            <w:r w:rsidRPr="00783F1D">
              <w:t>, such consent not to be unreasonably withheld, conditioned or delayed</w:t>
            </w:r>
            <w:r>
              <w:t>.</w:t>
            </w:r>
          </w:p>
        </w:tc>
      </w:tr>
      <w:tr w:rsidR="00783F1D" w:rsidTr="00583824">
        <w:tc>
          <w:tcPr>
            <w:tcW w:w="2285" w:type="dxa"/>
          </w:tcPr>
          <w:p w:rsidR="00783F1D" w:rsidRDefault="00783F1D" w:rsidP="00783F1D">
            <w:pPr>
              <w:rPr>
                <w:b/>
              </w:rPr>
            </w:pPr>
            <w:r>
              <w:rPr>
                <w:b/>
              </w:rPr>
              <w:lastRenderedPageBreak/>
              <w:t>Termination</w:t>
            </w:r>
          </w:p>
        </w:tc>
        <w:tc>
          <w:tcPr>
            <w:tcW w:w="7291" w:type="dxa"/>
            <w:gridSpan w:val="2"/>
          </w:tcPr>
          <w:p w:rsidR="00783F1D" w:rsidRPr="009D7DAC" w:rsidRDefault="00783F1D" w:rsidP="00783F1D">
            <w:pPr>
              <w:rPr>
                <w:rFonts w:cstheme="minorHAnsi"/>
                <w:color w:val="000000"/>
              </w:rPr>
            </w:pPr>
            <w:r>
              <w:rPr>
                <w:rFonts w:cstheme="minorHAnsi"/>
                <w:color w:val="000000"/>
              </w:rPr>
              <w:t xml:space="preserve">The Institution and the Company each </w:t>
            </w:r>
            <w:r w:rsidRPr="009D7DAC">
              <w:rPr>
                <w:rFonts w:cstheme="minorHAnsi"/>
                <w:color w:val="000000"/>
              </w:rPr>
              <w:t xml:space="preserve">will have the right to terminate the Agreement upon an uncured breach or insolvency of the other party (after notice and opportunity to cure as provided in the Agreement).  The cure </w:t>
            </w:r>
            <w:r>
              <w:rPr>
                <w:rFonts w:cstheme="minorHAnsi"/>
                <w:color w:val="000000"/>
              </w:rPr>
              <w:t xml:space="preserve">period shall not be less than </w:t>
            </w:r>
            <w:r w:rsidR="00C86D44">
              <w:rPr>
                <w:rFonts w:cstheme="minorHAnsi"/>
                <w:color w:val="000000"/>
              </w:rPr>
              <w:t>[____]</w:t>
            </w:r>
            <w:r w:rsidRPr="009D7DAC">
              <w:rPr>
                <w:rFonts w:cstheme="minorHAnsi"/>
                <w:color w:val="000000"/>
              </w:rPr>
              <w:t xml:space="preserve"> days.</w:t>
            </w:r>
          </w:p>
          <w:p w:rsidR="00783F1D" w:rsidRPr="009D7DAC" w:rsidRDefault="00783F1D" w:rsidP="00783F1D">
            <w:pPr>
              <w:rPr>
                <w:rFonts w:cstheme="minorHAnsi"/>
                <w:color w:val="000000"/>
              </w:rPr>
            </w:pPr>
          </w:p>
          <w:p w:rsidR="00783F1D" w:rsidRDefault="00783F1D" w:rsidP="00C86D44">
            <w:r>
              <w:rPr>
                <w:rFonts w:cstheme="minorHAnsi"/>
                <w:color w:val="000000"/>
              </w:rPr>
              <w:t>The Company</w:t>
            </w:r>
            <w:r w:rsidRPr="009D7DAC">
              <w:rPr>
                <w:rFonts w:cstheme="minorHAnsi"/>
                <w:color w:val="000000"/>
              </w:rPr>
              <w:t xml:space="preserve"> will have the right to terminate the Agreement for any reason or no reason on </w:t>
            </w:r>
            <w:r w:rsidR="00C86D44">
              <w:rPr>
                <w:rFonts w:cstheme="minorHAnsi"/>
                <w:color w:val="000000"/>
              </w:rPr>
              <w:t>[_____]</w:t>
            </w:r>
            <w:r w:rsidRPr="009D7DAC">
              <w:rPr>
                <w:rFonts w:cstheme="minorHAnsi"/>
                <w:color w:val="000000"/>
              </w:rPr>
              <w:t xml:space="preserve"> months’ </w:t>
            </w:r>
            <w:r>
              <w:rPr>
                <w:rFonts w:cstheme="minorHAnsi"/>
                <w:color w:val="000000"/>
              </w:rPr>
              <w:t xml:space="preserve">prior written </w:t>
            </w:r>
            <w:r w:rsidRPr="009D7DAC">
              <w:rPr>
                <w:rFonts w:cstheme="minorHAnsi"/>
                <w:color w:val="000000"/>
              </w:rPr>
              <w:t xml:space="preserve">notice to </w:t>
            </w:r>
            <w:r>
              <w:rPr>
                <w:rFonts w:cstheme="minorHAnsi"/>
                <w:color w:val="000000"/>
              </w:rPr>
              <w:t>the Institution</w:t>
            </w:r>
            <w:r w:rsidRPr="009D7DAC">
              <w:rPr>
                <w:rFonts w:cstheme="minorHAnsi"/>
                <w:color w:val="000000"/>
              </w:rPr>
              <w:t>.</w:t>
            </w:r>
          </w:p>
        </w:tc>
      </w:tr>
      <w:tr w:rsidR="00D07A5F">
        <w:tc>
          <w:tcPr>
            <w:tcW w:w="9576" w:type="dxa"/>
            <w:gridSpan w:val="3"/>
            <w:shd w:val="clear" w:color="auto" w:fill="F2F2F2" w:themeFill="background1" w:themeFillShade="F2"/>
          </w:tcPr>
          <w:p w:rsidR="00D07A5F" w:rsidRDefault="008F0A04">
            <w:pPr>
              <w:jc w:val="center"/>
              <w:rPr>
                <w:b/>
              </w:rPr>
            </w:pPr>
            <w:r>
              <w:rPr>
                <w:b/>
              </w:rPr>
              <w:t>Definitions</w:t>
            </w:r>
          </w:p>
        </w:tc>
      </w:tr>
      <w:tr w:rsidR="00D07A5F">
        <w:tc>
          <w:tcPr>
            <w:tcW w:w="2285" w:type="dxa"/>
          </w:tcPr>
          <w:p w:rsidR="00D07A5F" w:rsidRDefault="008F0A04">
            <w:pPr>
              <w:rPr>
                <w:b/>
              </w:rPr>
            </w:pPr>
            <w:r>
              <w:rPr>
                <w:b/>
              </w:rPr>
              <w:t>Licensed Product</w:t>
            </w:r>
          </w:p>
        </w:tc>
        <w:tc>
          <w:tcPr>
            <w:tcW w:w="7291" w:type="dxa"/>
            <w:gridSpan w:val="2"/>
          </w:tcPr>
          <w:p w:rsidR="00D07A5F" w:rsidRDefault="008F0A04" w:rsidP="00C86D44">
            <w:r>
              <w:t xml:space="preserve">On a country-by-country basis, any product the making, using, selling, offering for sale, </w:t>
            </w:r>
            <w:r w:rsidR="00651514">
              <w:t xml:space="preserve">exporting </w:t>
            </w:r>
            <w:r>
              <w:t>or importing of which product in the country in question would (without the license granted under the Agreement) infringe at least one Valid Claim in that country.</w:t>
            </w:r>
          </w:p>
        </w:tc>
      </w:tr>
      <w:tr w:rsidR="00D07A5F">
        <w:tc>
          <w:tcPr>
            <w:tcW w:w="2285" w:type="dxa"/>
          </w:tcPr>
          <w:p w:rsidR="00D07A5F" w:rsidRDefault="008F0A04">
            <w:pPr>
              <w:rPr>
                <w:b/>
              </w:rPr>
            </w:pPr>
            <w:r>
              <w:rPr>
                <w:b/>
              </w:rPr>
              <w:t>Patent Rights</w:t>
            </w:r>
          </w:p>
        </w:tc>
        <w:tc>
          <w:tcPr>
            <w:tcW w:w="7291" w:type="dxa"/>
            <w:gridSpan w:val="2"/>
          </w:tcPr>
          <w:p w:rsidR="00D07A5F" w:rsidRDefault="008F0A04" w:rsidP="00C86D44">
            <w:r>
              <w:t>The patent applications owned o</w:t>
            </w:r>
            <w:r w:rsidR="000C24B4">
              <w:t>r controlled by the Institution</w:t>
            </w:r>
            <w:r>
              <w:t xml:space="preserve"> that are listed on the attached </w:t>
            </w:r>
            <w:r w:rsidRPr="00A02249">
              <w:rPr>
                <w:u w:val="single"/>
              </w:rPr>
              <w:t xml:space="preserve">Exhibit </w:t>
            </w:r>
            <w:r w:rsidR="00C86D44">
              <w:rPr>
                <w:u w:val="single"/>
              </w:rPr>
              <w:t>A</w:t>
            </w:r>
            <w:r w:rsidR="00A02249">
              <w:t xml:space="preserve"> </w:t>
            </w:r>
            <w:r>
              <w:t xml:space="preserve">and any and all </w:t>
            </w:r>
            <w:proofErr w:type="spellStart"/>
            <w:r>
              <w:t>divisionals</w:t>
            </w:r>
            <w:proofErr w:type="spellEnd"/>
            <w:r>
              <w:t>, continuations, continuations-in-part (only to the extent of claims that are entitled to the priority date of and directed specifically to the subject matter claimed in the application), substitutes, counterparts and foreign equivalents thereof filed in any country, and any patents issuing thereon and any reissues, reexaminations or extensions thereof.</w:t>
            </w:r>
          </w:p>
        </w:tc>
      </w:tr>
      <w:tr w:rsidR="00D07A5F">
        <w:tc>
          <w:tcPr>
            <w:tcW w:w="2285" w:type="dxa"/>
          </w:tcPr>
          <w:p w:rsidR="00D07A5F" w:rsidRDefault="008F0A04">
            <w:pPr>
              <w:rPr>
                <w:b/>
              </w:rPr>
            </w:pPr>
            <w:r>
              <w:rPr>
                <w:b/>
              </w:rPr>
              <w:t>Valid Claim</w:t>
            </w:r>
          </w:p>
        </w:tc>
        <w:tc>
          <w:tcPr>
            <w:tcW w:w="7291" w:type="dxa"/>
            <w:gridSpan w:val="2"/>
          </w:tcPr>
          <w:p w:rsidR="00D07A5F" w:rsidRDefault="008F0A04" w:rsidP="00C86D44">
            <w:r>
              <w:t>(A) a claim of an issued and unexpired patent within the Patent Rights that has not been (</w:t>
            </w:r>
            <w:proofErr w:type="spellStart"/>
            <w:r>
              <w:t>i</w:t>
            </w:r>
            <w:proofErr w:type="spellEnd"/>
            <w:r>
              <w:t xml:space="preserve">) held permanently revoked, unenforceable, </w:t>
            </w:r>
            <w:proofErr w:type="spellStart"/>
            <w:r>
              <w:t>unpatentable</w:t>
            </w:r>
            <w:proofErr w:type="spellEnd"/>
            <w:r>
              <w:t xml:space="preserve"> or invalid by a decision of a court or governmental body of competent jurisdiction, </w:t>
            </w:r>
            <w:proofErr w:type="spellStart"/>
            <w:r>
              <w:t>unappealable</w:t>
            </w:r>
            <w:proofErr w:type="spellEnd"/>
            <w:r>
              <w:t xml:space="preserve"> or </w:t>
            </w:r>
            <w:proofErr w:type="spellStart"/>
            <w:r>
              <w:t>unappealed</w:t>
            </w:r>
            <w:proofErr w:type="spellEnd"/>
            <w:r>
              <w:t xml:space="preserve"> within the time allowed for appeal, (ii) disclaimed or rendered unenforceable through disclaimer or otherwise, or (iii) abandoned, or (B) a pending claim of a pending patent application within the Patent Rights that </w:t>
            </w:r>
            <w:r w:rsidR="00651514">
              <w:t xml:space="preserve">has not been pending for more than </w:t>
            </w:r>
            <w:r w:rsidR="00C86D44">
              <w:t>[______]</w:t>
            </w:r>
            <w:r w:rsidR="00651514">
              <w:t xml:space="preserve"> (</w:t>
            </w:r>
            <w:r w:rsidR="00C86D44">
              <w:t>__</w:t>
            </w:r>
            <w:r w:rsidR="00651514">
              <w:t>) years and</w:t>
            </w:r>
            <w:r>
              <w:t xml:space="preserve"> has not been abandoned or finally rejected without the possibility of appeal or refiling</w:t>
            </w:r>
            <w:r w:rsidR="00651514">
              <w:t xml:space="preserve"> or without such appeal having been taken or refiling having been made within the applicable time periods</w:t>
            </w:r>
            <w:r>
              <w:t>.</w:t>
            </w:r>
          </w:p>
        </w:tc>
      </w:tr>
      <w:tr w:rsidR="00D07A5F">
        <w:tc>
          <w:tcPr>
            <w:tcW w:w="2285" w:type="dxa"/>
          </w:tcPr>
          <w:p w:rsidR="00D07A5F" w:rsidRDefault="008F0A04">
            <w:pPr>
              <w:rPr>
                <w:b/>
              </w:rPr>
            </w:pPr>
            <w:r>
              <w:rPr>
                <w:b/>
              </w:rPr>
              <w:t>Non-royalty Sublicense Income</w:t>
            </w:r>
          </w:p>
        </w:tc>
        <w:tc>
          <w:tcPr>
            <w:tcW w:w="7291" w:type="dxa"/>
            <w:gridSpan w:val="2"/>
          </w:tcPr>
          <w:p w:rsidR="00D07A5F" w:rsidRDefault="008F0A04" w:rsidP="00512EB7">
            <w:r>
              <w:t>All consideration received by Company or its affiliates for sublicensing or non-assertion of Patent Rights or rights relating to Licensed Products, such as license or distribution fees, milestone or option payments, or license maintenance fees, but excluding equity investments and loans, funding for future research</w:t>
            </w:r>
            <w:r w:rsidR="00141A41">
              <w:t>, development, manufacturing and commercialization activities</w:t>
            </w:r>
            <w:r>
              <w:t xml:space="preserve"> by </w:t>
            </w:r>
            <w:r w:rsidR="00141A41">
              <w:t xml:space="preserve">the </w:t>
            </w:r>
            <w:r>
              <w:t>Company</w:t>
            </w:r>
            <w:r w:rsidR="00141A41">
              <w:t xml:space="preserve"> at fully burdened cost</w:t>
            </w:r>
            <w:r>
              <w:t xml:space="preserve">, </w:t>
            </w:r>
            <w:r w:rsidR="00651514">
              <w:t>reimbursement for patent expenses</w:t>
            </w:r>
            <w:r w:rsidR="00141A41">
              <w:t xml:space="preserve"> at their out-of-pocket cost</w:t>
            </w:r>
            <w:r w:rsidR="00651514">
              <w:t xml:space="preserve">, </w:t>
            </w:r>
            <w:r>
              <w:t>and royalties on net sales of Licens</w:t>
            </w:r>
            <w:r w:rsidR="00EB394F">
              <w:t>ed Products</w:t>
            </w:r>
            <w:r>
              <w:t>.</w:t>
            </w:r>
          </w:p>
        </w:tc>
      </w:tr>
    </w:tbl>
    <w:p w:rsidR="00D07A5F" w:rsidRDefault="00D07A5F">
      <w:pPr>
        <w:rPr>
          <w:b/>
        </w:rPr>
      </w:pPr>
    </w:p>
    <w:sectPr w:rsidR="00D07A5F" w:rsidSect="00FA0607">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5F" w:rsidRDefault="00ED175F">
      <w:pPr>
        <w:spacing w:after="0" w:line="240" w:lineRule="auto"/>
      </w:pPr>
      <w:r>
        <w:separator/>
      </w:r>
    </w:p>
  </w:endnote>
  <w:endnote w:type="continuationSeparator" w:id="0">
    <w:p w:rsidR="00ED175F" w:rsidRDefault="00ED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5F" w:rsidRDefault="00BF2A86" w:rsidP="00993426">
    <w:pPr>
      <w:pStyle w:val="DocID"/>
    </w:pPr>
    <w:r>
      <w:t>39785338_9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5F" w:rsidRDefault="00B636E6">
    <w:pPr>
      <w:pStyle w:val="Footer"/>
      <w:jc w:val="right"/>
    </w:pPr>
    <w:r>
      <w:fldChar w:fldCharType="begin"/>
    </w:r>
    <w:r w:rsidR="008F0A04">
      <w:instrText xml:space="preserve"> PAGE   \* MERGEFORMAT </w:instrText>
    </w:r>
    <w:r>
      <w:fldChar w:fldCharType="separate"/>
    </w:r>
    <w:r w:rsidR="00AC027A">
      <w:rPr>
        <w:noProof/>
      </w:rPr>
      <w:t>1</w:t>
    </w:r>
    <w:r>
      <w:rPr>
        <w:noProof/>
      </w:rPr>
      <w:fldChar w:fldCharType="end"/>
    </w:r>
  </w:p>
  <w:p w:rsidR="00B17058" w:rsidRDefault="00B17058" w:rsidP="00993426">
    <w:pPr>
      <w:pStyle w:val="DocID"/>
    </w:pPr>
  </w:p>
  <w:p w:rsidR="00D07A5F" w:rsidRDefault="00350B66" w:rsidP="00B17058">
    <w:pPr>
      <w:pStyle w:val="DocID"/>
    </w:pPr>
    <w:r>
      <w:rPr>
        <w:noProof/>
        <w:sz w:val="18"/>
      </w:rPr>
      <w:t>ActiveUS 129729105v.1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5F" w:rsidRDefault="00BF2A86" w:rsidP="00993426">
    <w:pPr>
      <w:pStyle w:val="DocID"/>
    </w:pPr>
    <w:r>
      <w:t>39785338_9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5F" w:rsidRDefault="00ED175F">
      <w:pPr>
        <w:spacing w:after="0" w:line="240" w:lineRule="auto"/>
      </w:pPr>
      <w:r>
        <w:separator/>
      </w:r>
    </w:p>
  </w:footnote>
  <w:footnote w:type="continuationSeparator" w:id="0">
    <w:p w:rsidR="00ED175F" w:rsidRDefault="00ED1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5F" w:rsidRDefault="008F0A04">
    <w:pPr>
      <w:pStyle w:val="Header"/>
    </w:pPr>
    <w:r>
      <w:t>Confidential &amp; Non-binding Term Sheet</w:t>
    </w:r>
    <w:r>
      <w:tab/>
    </w:r>
    <w:r>
      <w:tab/>
      <w:t xml:space="preserve">Draft </w:t>
    </w:r>
    <w:r w:rsidR="00A816B4">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C516D"/>
    <w:multiLevelType w:val="hybridMultilevel"/>
    <w:tmpl w:val="0968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doNotTrackFormatting/>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
    <w:docVar w:name="SWDocIDLocation" w:val="1"/>
  </w:docVars>
  <w:rsids>
    <w:rsidRoot w:val="00D07A5F"/>
    <w:rsid w:val="00056872"/>
    <w:rsid w:val="000574EF"/>
    <w:rsid w:val="00087730"/>
    <w:rsid w:val="000C24B4"/>
    <w:rsid w:val="00141A41"/>
    <w:rsid w:val="00180CB9"/>
    <w:rsid w:val="001A22B8"/>
    <w:rsid w:val="001F086E"/>
    <w:rsid w:val="002108DB"/>
    <w:rsid w:val="00241641"/>
    <w:rsid w:val="00244ACD"/>
    <w:rsid w:val="002478B4"/>
    <w:rsid w:val="002A2F01"/>
    <w:rsid w:val="00302A95"/>
    <w:rsid w:val="00324237"/>
    <w:rsid w:val="0033306A"/>
    <w:rsid w:val="00350B66"/>
    <w:rsid w:val="003946D5"/>
    <w:rsid w:val="0039598D"/>
    <w:rsid w:val="003E3C08"/>
    <w:rsid w:val="003F16F3"/>
    <w:rsid w:val="00441804"/>
    <w:rsid w:val="0045015B"/>
    <w:rsid w:val="00471980"/>
    <w:rsid w:val="00473302"/>
    <w:rsid w:val="004C2BF9"/>
    <w:rsid w:val="004C5F79"/>
    <w:rsid w:val="004F4BF0"/>
    <w:rsid w:val="00512EB7"/>
    <w:rsid w:val="005226E2"/>
    <w:rsid w:val="00542D1C"/>
    <w:rsid w:val="0054660E"/>
    <w:rsid w:val="005554D2"/>
    <w:rsid w:val="00585442"/>
    <w:rsid w:val="005B66E6"/>
    <w:rsid w:val="00651514"/>
    <w:rsid w:val="00654957"/>
    <w:rsid w:val="006734D2"/>
    <w:rsid w:val="006905B2"/>
    <w:rsid w:val="006F4C07"/>
    <w:rsid w:val="00706327"/>
    <w:rsid w:val="007151CC"/>
    <w:rsid w:val="007223B6"/>
    <w:rsid w:val="0073587D"/>
    <w:rsid w:val="007500B5"/>
    <w:rsid w:val="0076741E"/>
    <w:rsid w:val="00783F1D"/>
    <w:rsid w:val="007C64C3"/>
    <w:rsid w:val="00847EB8"/>
    <w:rsid w:val="008879BC"/>
    <w:rsid w:val="008A5F5F"/>
    <w:rsid w:val="008B77A9"/>
    <w:rsid w:val="008F0A04"/>
    <w:rsid w:val="008F60C6"/>
    <w:rsid w:val="00941E95"/>
    <w:rsid w:val="009453CD"/>
    <w:rsid w:val="00971A7A"/>
    <w:rsid w:val="00977906"/>
    <w:rsid w:val="00993426"/>
    <w:rsid w:val="009B0E25"/>
    <w:rsid w:val="009B37E4"/>
    <w:rsid w:val="009C5966"/>
    <w:rsid w:val="009C6D85"/>
    <w:rsid w:val="009F2488"/>
    <w:rsid w:val="009F732B"/>
    <w:rsid w:val="00A02249"/>
    <w:rsid w:val="00A04343"/>
    <w:rsid w:val="00A149FD"/>
    <w:rsid w:val="00A333F9"/>
    <w:rsid w:val="00A57872"/>
    <w:rsid w:val="00A61014"/>
    <w:rsid w:val="00A620D0"/>
    <w:rsid w:val="00A816B4"/>
    <w:rsid w:val="00AA2935"/>
    <w:rsid w:val="00AC027A"/>
    <w:rsid w:val="00AE045D"/>
    <w:rsid w:val="00B01801"/>
    <w:rsid w:val="00B16370"/>
    <w:rsid w:val="00B17058"/>
    <w:rsid w:val="00B333D8"/>
    <w:rsid w:val="00B34E77"/>
    <w:rsid w:val="00B50F3C"/>
    <w:rsid w:val="00B567FF"/>
    <w:rsid w:val="00B636E6"/>
    <w:rsid w:val="00B80549"/>
    <w:rsid w:val="00B9561C"/>
    <w:rsid w:val="00BF2A86"/>
    <w:rsid w:val="00C04C04"/>
    <w:rsid w:val="00C2251C"/>
    <w:rsid w:val="00C26AD2"/>
    <w:rsid w:val="00C3169E"/>
    <w:rsid w:val="00C567CE"/>
    <w:rsid w:val="00C759E3"/>
    <w:rsid w:val="00C86D44"/>
    <w:rsid w:val="00C87114"/>
    <w:rsid w:val="00CD7380"/>
    <w:rsid w:val="00CF32AB"/>
    <w:rsid w:val="00CF6C61"/>
    <w:rsid w:val="00D07A5F"/>
    <w:rsid w:val="00D1202A"/>
    <w:rsid w:val="00D85B16"/>
    <w:rsid w:val="00DA20E1"/>
    <w:rsid w:val="00DC14FD"/>
    <w:rsid w:val="00DE43C4"/>
    <w:rsid w:val="00DE64A8"/>
    <w:rsid w:val="00DF143B"/>
    <w:rsid w:val="00E31696"/>
    <w:rsid w:val="00E365A6"/>
    <w:rsid w:val="00E41D19"/>
    <w:rsid w:val="00E53977"/>
    <w:rsid w:val="00EB394F"/>
    <w:rsid w:val="00ED175F"/>
    <w:rsid w:val="00F0428F"/>
    <w:rsid w:val="00F22FE6"/>
    <w:rsid w:val="00F34B35"/>
    <w:rsid w:val="00F63562"/>
    <w:rsid w:val="00F63E9E"/>
    <w:rsid w:val="00F767AF"/>
    <w:rsid w:val="00FA0607"/>
    <w:rsid w:val="00FA3BD8"/>
    <w:rsid w:val="00FA7516"/>
    <w:rsid w:val="00FE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
    <w:basedOn w:val="Normal"/>
    <w:link w:val="BodyTextChar"/>
    <w:uiPriority w:val="99"/>
    <w:pPr>
      <w:spacing w:after="240" w:line="240" w:lineRule="auto"/>
    </w:pPr>
    <w:rPr>
      <w:rFonts w:ascii="Times New Roman" w:eastAsia="Times New Roman" w:hAnsi="Times New Roman" w:cs="Times New Roman"/>
      <w:sz w:val="24"/>
      <w:szCs w:val="24"/>
    </w:rPr>
  </w:style>
  <w:style w:type="character" w:customStyle="1" w:styleId="BodyTextChar">
    <w:name w:val="Body Text Char"/>
    <w:aliases w:val="b Char"/>
    <w:basedOn w:val="DefaultParagraphFont"/>
    <w:link w:val="BodyText"/>
    <w:uiPriority w:val="99"/>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DocID">
    <w:name w:val="DocID"/>
    <w:basedOn w:val="Normal"/>
    <w:uiPriority w:val="25"/>
    <w:pPr>
      <w:spacing w:after="0" w:line="240" w:lineRule="auto"/>
    </w:pPr>
    <w:rPr>
      <w:rFonts w:ascii="Times New Roman" w:eastAsiaTheme="minorEastAsia" w:hAnsi="Times New Roman"/>
      <w:sz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
    <w:basedOn w:val="Normal"/>
    <w:link w:val="BodyTextChar"/>
    <w:uiPriority w:val="99"/>
    <w:pPr>
      <w:spacing w:after="240" w:line="240" w:lineRule="auto"/>
    </w:pPr>
    <w:rPr>
      <w:rFonts w:ascii="Times New Roman" w:eastAsia="Times New Roman" w:hAnsi="Times New Roman" w:cs="Times New Roman"/>
      <w:sz w:val="24"/>
      <w:szCs w:val="24"/>
    </w:rPr>
  </w:style>
  <w:style w:type="character" w:customStyle="1" w:styleId="BodyTextChar">
    <w:name w:val="Body Text Char"/>
    <w:aliases w:val="b Char"/>
    <w:basedOn w:val="DefaultParagraphFont"/>
    <w:link w:val="BodyText"/>
    <w:uiPriority w:val="99"/>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DocID">
    <w:name w:val="DocID"/>
    <w:basedOn w:val="Normal"/>
    <w:uiPriority w:val="25"/>
    <w:pPr>
      <w:spacing w:after="0" w:line="240" w:lineRule="auto"/>
    </w:pPr>
    <w:rPr>
      <w:rFonts w:ascii="Times New Roman" w:eastAsiaTheme="minorEastAsia" w:hAnsi="Times New Roman"/>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9492</Characters>
  <Application>Microsoft Office Word</Application>
  <DocSecurity>4</DocSecurity>
  <Lines>249</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2014-07-17T14:41:00Z</dcterms:created>
  <dcterms:modified xsi:type="dcterms:W3CDTF">2014-07-17T14:41:00Z</dcterms:modified>
</cp:coreProperties>
</file>