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pPr w:leftFromText="180" w:rightFromText="180" w:vertAnchor="page" w:horzAnchor="margin" w:tblpY="1552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/>
      </w:tblPr>
      <w:tblGrid>
        <w:gridCol w:w="6908"/>
        <w:gridCol w:w="130"/>
        <w:gridCol w:w="90"/>
        <w:gridCol w:w="3240"/>
      </w:tblGrid>
      <w:tr w:rsidR="00B22D28" w:rsidRPr="00184E75" w:rsidTr="0098412E">
        <w:trPr>
          <w:cnfStyle w:val="100000000000"/>
          <w:trHeight w:val="381"/>
        </w:trPr>
        <w:tc>
          <w:tcPr>
            <w:cnfStyle w:val="001000000000"/>
            <w:tcW w:w="10368" w:type="dxa"/>
            <w:gridSpan w:val="4"/>
            <w:shd w:val="clear" w:color="auto" w:fill="008000"/>
          </w:tcPr>
          <w:p w:rsidR="00B22D28" w:rsidRPr="00184E75" w:rsidRDefault="00C14126" w:rsidP="00A84B5C">
            <w:pPr>
              <w:jc w:val="center"/>
              <w:rPr>
                <w:rFonts w:ascii="Arial" w:hAnsi="Arial" w:cs="Arial"/>
                <w:b w:val="0"/>
              </w:rPr>
            </w:pPr>
            <w:r w:rsidRPr="00C14126">
              <w:rPr>
                <w:rFonts w:ascii="Arial" w:hAnsi="Arial" w:cs="Arial"/>
                <w:b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.9pt;margin-top:-57.7pt;width:457.5pt;height:5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" filled="f" stroked="f" strokeweight=".5pt">
                  <v:textbox style="mso-next-textbox:#Text Box 2">
                    <w:txbxContent>
                      <w:p w:rsidR="006675D5" w:rsidRDefault="0096519D" w:rsidP="0096519D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84B5C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2013 BIO BUSINESS DEVELOPMENT BASICS </w:t>
                        </w:r>
                      </w:p>
                      <w:p w:rsidR="0096519D" w:rsidRPr="0096519D" w:rsidRDefault="0096519D" w:rsidP="0096519D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</w:rPr>
                        </w:pPr>
                        <w:r w:rsidRPr="00A84B5C">
                          <w:rPr>
                            <w:rFonts w:ascii="Arial" w:hAnsi="Arial" w:cs="Arial"/>
                            <w:b/>
                            <w:sz w:val="24"/>
                          </w:rPr>
                          <w:t>COURSE OUTLINE</w:t>
                        </w:r>
                      </w:p>
                      <w:p w:rsidR="0096519D" w:rsidRPr="006675D5" w:rsidRDefault="0096519D" w:rsidP="0096519D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6675D5">
                          <w:rPr>
                            <w:rFonts w:ascii="Arial" w:hAnsi="Arial" w:cs="Arial"/>
                            <w:sz w:val="20"/>
                          </w:rPr>
                          <w:t>Hilton Hotel</w:t>
                        </w:r>
                      </w:p>
                      <w:p w:rsidR="0096519D" w:rsidRPr="006675D5" w:rsidRDefault="0096519D" w:rsidP="0096519D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6675D5">
                          <w:rPr>
                            <w:rFonts w:ascii="Arial" w:hAnsi="Arial" w:cs="Arial"/>
                            <w:sz w:val="20"/>
                          </w:rPr>
                          <w:t>Chicago, IL.</w:t>
                        </w:r>
                      </w:p>
                      <w:p w:rsidR="0096519D" w:rsidRDefault="0096519D" w:rsidP="0096519D">
                        <w:pPr>
                          <w:cnfStyle w:val="101000000000"/>
                          <w:rPr>
                            <w:rFonts w:ascii="Arial" w:hAnsi="Arial" w:cs="Arial"/>
                          </w:rPr>
                        </w:pPr>
                      </w:p>
                      <w:p w:rsidR="0096519D" w:rsidRPr="0096519D" w:rsidRDefault="0096519D" w:rsidP="0096519D">
                        <w:pPr>
                          <w:jc w:val="center"/>
                          <w:cnfStyle w:val="10100000000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B22D28" w:rsidRPr="00184E75">
              <w:rPr>
                <w:rFonts w:ascii="Arial" w:hAnsi="Arial" w:cs="Arial"/>
                <w:b w:val="0"/>
              </w:rPr>
              <w:t>Friday, April 19</w:t>
            </w:r>
          </w:p>
        </w:tc>
      </w:tr>
      <w:tr w:rsidR="00A84B5C" w:rsidRPr="00184E75" w:rsidTr="00A84B5C">
        <w:trPr>
          <w:cnfStyle w:val="000000100000"/>
          <w:trHeight w:val="1219"/>
        </w:trPr>
        <w:tc>
          <w:tcPr>
            <w:cnfStyle w:val="001000000000"/>
            <w:tcW w:w="69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WELCOME AND INTRODUCTIONS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b w:val="0"/>
                <w:i/>
              </w:rPr>
              <w:t xml:space="preserve">Patricia Sinatra,  Managing Director, Vector Strategic Advisors 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b w:val="0"/>
                <w:i/>
              </w:rPr>
              <w:t>Faculty Chair and Moderator</w:t>
            </w:r>
          </w:p>
        </w:tc>
        <w:tc>
          <w:tcPr>
            <w:cnfStyle w:val="000010000000"/>
            <w:tcW w:w="346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8:15 AM – 8:30 AM</w:t>
            </w: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</w:tc>
      </w:tr>
      <w:tr w:rsidR="00D34D6E" w:rsidRPr="00184E75" w:rsidTr="00A84B5C">
        <w:trPr>
          <w:trHeight w:val="678"/>
        </w:trPr>
        <w:tc>
          <w:tcPr>
            <w:cnfStyle w:val="001000000000"/>
            <w:tcW w:w="6908" w:type="dxa"/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MODULE 1:  INTELLECTUAL PROPERTY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  <w:p w:rsidR="00B22D28" w:rsidRPr="0096519D" w:rsidRDefault="00B22D28" w:rsidP="00A84B5C">
            <w:pPr>
              <w:rPr>
                <w:rFonts w:ascii="Arial" w:hAnsi="Arial" w:cs="Arial"/>
                <w:i/>
              </w:rPr>
            </w:pPr>
            <w:r w:rsidRPr="0096519D">
              <w:rPr>
                <w:rFonts w:ascii="Arial" w:hAnsi="Arial" w:cs="Arial"/>
                <w:i/>
                <w:u w:val="single"/>
              </w:rPr>
              <w:t>Faculty</w:t>
            </w:r>
            <w:r w:rsidRPr="0096519D">
              <w:rPr>
                <w:rFonts w:ascii="Arial" w:hAnsi="Arial" w:cs="Arial"/>
                <w:i/>
              </w:rPr>
              <w:t xml:space="preserve">:  </w:t>
            </w:r>
            <w:r w:rsidRPr="0096519D">
              <w:rPr>
                <w:rFonts w:ascii="Arial" w:hAnsi="Arial" w:cs="Arial"/>
                <w:i/>
              </w:rPr>
              <w:tab/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b w:val="0"/>
                <w:i/>
              </w:rPr>
              <w:t xml:space="preserve">A. Ken Weber, Partner, Kirkpatrick Townsend </w:t>
            </w:r>
          </w:p>
          <w:p w:rsidR="00B22D28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b w:val="0"/>
                <w:i/>
              </w:rPr>
              <w:t>Steven G, Davis, Partner, McCarter &amp; English</w:t>
            </w:r>
          </w:p>
          <w:p w:rsidR="0096519D" w:rsidRPr="00184E75" w:rsidRDefault="0096519D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B22D28" w:rsidRPr="0096519D" w:rsidRDefault="00B22D28" w:rsidP="00A84B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Categories of IP:  patents, copyrights, trademarks, trade secrets</w:t>
            </w:r>
          </w:p>
          <w:p w:rsidR="00B22D28" w:rsidRPr="0096519D" w:rsidRDefault="00B22D28" w:rsidP="00A84B5C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Overview of patenting (i.e., what a patent is/isn’t, what is/isn’t patentable, requirements for patentability, patent term)</w:t>
            </w:r>
          </w:p>
          <w:p w:rsidR="00B22D28" w:rsidRPr="0096519D" w:rsidRDefault="00B22D28" w:rsidP="00A84B5C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Prosecution process</w:t>
            </w:r>
          </w:p>
          <w:p w:rsidR="00B22D28" w:rsidRPr="0096519D" w:rsidRDefault="00B22D28" w:rsidP="00A84B5C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Anatomy of a patent</w:t>
            </w:r>
          </w:p>
          <w:p w:rsidR="00B22D28" w:rsidRPr="0096519D" w:rsidRDefault="00B22D28" w:rsidP="00A84B5C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Overview of claims (i.e., what a claim is, types of claims, infringement, validity/enforceability)</w:t>
            </w:r>
          </w:p>
          <w:p w:rsidR="00B22D28" w:rsidRPr="0096519D" w:rsidRDefault="00B22D28" w:rsidP="00A84B5C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 xml:space="preserve">What </w:t>
            </w:r>
            <w:r w:rsidR="00C16544">
              <w:rPr>
                <w:rFonts w:ascii="Arial" w:hAnsi="Arial" w:cs="Arial"/>
                <w:b w:val="0"/>
              </w:rPr>
              <w:t>are “Opinions of Counsel”</w:t>
            </w:r>
            <w:r w:rsidRPr="0096519D">
              <w:rPr>
                <w:rFonts w:ascii="Arial" w:hAnsi="Arial" w:cs="Arial"/>
                <w:b w:val="0"/>
              </w:rPr>
              <w:t xml:space="preserve"> and how </w:t>
            </w:r>
            <w:r w:rsidR="00C16544">
              <w:rPr>
                <w:rFonts w:ascii="Arial" w:hAnsi="Arial" w:cs="Arial"/>
                <w:b w:val="0"/>
              </w:rPr>
              <w:t>are the used?</w:t>
            </w:r>
          </w:p>
          <w:p w:rsidR="00B22D28" w:rsidRPr="0096519D" w:rsidRDefault="00B22D28" w:rsidP="00A84B5C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Differences between US and other countries (i.e., research exclusion, first  to invent)</w:t>
            </w:r>
          </w:p>
          <w:p w:rsidR="00B22D28" w:rsidRPr="0096519D" w:rsidRDefault="00B22D28" w:rsidP="00A84B5C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What to look for in due diligence</w:t>
            </w:r>
          </w:p>
          <w:p w:rsidR="00B22D28" w:rsidRPr="0096519D" w:rsidRDefault="00B22D28" w:rsidP="00A84B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>Landmark Cases in Biotechnology &amp; Pharmaceuticals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/>
            <w:tcW w:w="346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8:30 AM – 12:00 PM</w:t>
            </w:r>
          </w:p>
          <w:p w:rsidR="00B22D28" w:rsidRPr="00184E75" w:rsidRDefault="00B22D28" w:rsidP="00A84B5C">
            <w:pPr>
              <w:rPr>
                <w:rFonts w:ascii="Arial" w:hAnsi="Arial" w:cs="Arial"/>
                <w:i/>
              </w:rPr>
            </w:pPr>
            <w:r w:rsidRPr="00184E75">
              <w:rPr>
                <w:rFonts w:ascii="Arial" w:hAnsi="Arial" w:cs="Arial"/>
                <w:i/>
              </w:rPr>
              <w:t>(Includes 30 minute break at 10:00 AM.)</w:t>
            </w:r>
          </w:p>
        </w:tc>
      </w:tr>
      <w:tr w:rsidR="00B22D28" w:rsidRPr="00184E75" w:rsidTr="00A84B5C">
        <w:trPr>
          <w:cnfStyle w:val="000000100000"/>
          <w:trHeight w:val="331"/>
        </w:trPr>
        <w:tc>
          <w:tcPr>
            <w:cnfStyle w:val="001000000000"/>
            <w:tcW w:w="69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D28" w:rsidRPr="00184E75" w:rsidRDefault="00184E75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NETWORKING LUNCH</w:t>
            </w:r>
          </w:p>
        </w:tc>
        <w:tc>
          <w:tcPr>
            <w:cnfStyle w:val="000010000000"/>
            <w:tcW w:w="346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12:00 PM – 1:00 PM</w:t>
            </w:r>
          </w:p>
        </w:tc>
      </w:tr>
      <w:tr w:rsidR="00D34D6E" w:rsidRPr="00184E75" w:rsidTr="00A84B5C">
        <w:trPr>
          <w:trHeight w:val="51"/>
        </w:trPr>
        <w:tc>
          <w:tcPr>
            <w:cnfStyle w:val="001000000000"/>
            <w:tcW w:w="6908" w:type="dxa"/>
          </w:tcPr>
          <w:p w:rsidR="00184E75" w:rsidRPr="00184E75" w:rsidRDefault="00184E75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MODULE 2:  FINANCE CONCEPTS IN LICENSING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  <w:p w:rsidR="00B22D28" w:rsidRPr="0096519D" w:rsidRDefault="00B22D28" w:rsidP="00A84B5C">
            <w:pPr>
              <w:rPr>
                <w:rFonts w:ascii="Arial" w:hAnsi="Arial" w:cs="Arial"/>
                <w:i/>
              </w:rPr>
            </w:pPr>
            <w:r w:rsidRPr="0096519D">
              <w:rPr>
                <w:rFonts w:ascii="Arial" w:hAnsi="Arial" w:cs="Arial"/>
                <w:i/>
                <w:u w:val="single"/>
              </w:rPr>
              <w:t>Faculty</w:t>
            </w:r>
            <w:r w:rsidRPr="0096519D">
              <w:rPr>
                <w:rFonts w:ascii="Arial" w:hAnsi="Arial" w:cs="Arial"/>
                <w:i/>
              </w:rPr>
              <w:t xml:space="preserve">:  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b w:val="0"/>
                <w:i/>
              </w:rPr>
              <w:t>Neel Patel, Practice Executive, Campbell Alliance</w:t>
            </w:r>
          </w:p>
          <w:p w:rsidR="00B22D28" w:rsidRPr="00184E75" w:rsidRDefault="006675D5" w:rsidP="00A84B5C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John Selig, Managing Director</w:t>
            </w:r>
            <w:r w:rsidR="00B22D28" w:rsidRPr="00184E75">
              <w:rPr>
                <w:rFonts w:ascii="Arial" w:hAnsi="Arial" w:cs="Arial"/>
                <w:b w:val="0"/>
                <w:i/>
              </w:rPr>
              <w:t>, Woodside Capital Partners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What is the role of Financial Modeling in Deal Valuation?</w:t>
            </w: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Financial statement basics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Content &amp; purpose of balance sheet, income statement, cash flow statement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 xml:space="preserve">Focus on issues common for biotech companies </w:t>
            </w:r>
            <w:r w:rsidRPr="00184E75">
              <w:rPr>
                <w:rFonts w:ascii="Arial" w:hAnsi="Arial" w:cs="Arial"/>
                <w:b w:val="0"/>
              </w:rPr>
              <w:lastRenderedPageBreak/>
              <w:t>(e.g., R&amp;D reimbursement, clinical batches, patents, goodwill)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Interpretation – important metrics and ratios</w:t>
            </w: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Types of Valuation Methodologies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Cost-based</w:t>
            </w:r>
          </w:p>
          <w:p w:rsidR="00B22D28" w:rsidRPr="00184E75" w:rsidRDefault="00D34D6E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Compa</w:t>
            </w:r>
            <w:r w:rsidR="00B22D28" w:rsidRPr="00184E75">
              <w:rPr>
                <w:rFonts w:ascii="Arial" w:hAnsi="Arial" w:cs="Arial"/>
                <w:b w:val="0"/>
              </w:rPr>
              <w:t>rables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NPV based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Advanced methodologies (e.g., Monte Carlo analysis, real options)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Limitations of modeling</w:t>
            </w:r>
          </w:p>
          <w:p w:rsidR="00A84B5C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Details on how to calculate probability-adjusted NPV</w:t>
            </w:r>
          </w:p>
          <w:p w:rsidR="006675D5" w:rsidRDefault="006675D5" w:rsidP="006675D5">
            <w:pPr>
              <w:ind w:left="720"/>
              <w:rPr>
                <w:rFonts w:ascii="Arial" w:hAnsi="Arial" w:cs="Arial"/>
                <w:b w:val="0"/>
              </w:rPr>
            </w:pPr>
          </w:p>
          <w:p w:rsidR="006675D5" w:rsidRDefault="006675D5" w:rsidP="006675D5">
            <w:pPr>
              <w:ind w:left="720"/>
              <w:rPr>
                <w:rFonts w:ascii="Arial" w:hAnsi="Arial" w:cs="Arial"/>
                <w:i/>
              </w:rPr>
            </w:pPr>
          </w:p>
          <w:p w:rsidR="00704FD6" w:rsidRPr="006675D5" w:rsidRDefault="00704FD6" w:rsidP="006675D5">
            <w:pPr>
              <w:ind w:left="720"/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i/>
              </w:rPr>
              <w:t>FINANCE CONCEPTS, CONTINUED</w:t>
            </w:r>
            <w:bookmarkStart w:id="0" w:name="_GoBack"/>
            <w:bookmarkEnd w:id="0"/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Estimating inputs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Sales forecasting (i.e., incidence/prevalence, penetration/market share, pricing)</w:t>
            </w:r>
          </w:p>
          <w:p w:rsidR="00D34D6E" w:rsidRPr="00704FD6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Commercialization expenses (i.e., sales force, marketing expenses, pre-launch ramp-up)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Development costs (i.e., pre/clinical development, cost of clinical supplies)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 xml:space="preserve">Estimating risk 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Cost of capital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Probability of technical success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Sensitivity analyses</w:t>
            </w: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 xml:space="preserve">Case study 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/>
            <w:tcW w:w="346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1:00 PM – 5 PM</w:t>
            </w: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i/>
              </w:rPr>
            </w:pPr>
            <w:r w:rsidRPr="00184E75">
              <w:rPr>
                <w:rFonts w:ascii="Arial" w:hAnsi="Arial" w:cs="Arial"/>
                <w:i/>
              </w:rPr>
              <w:t>(Includes 30 minute break at 3:00 PM.)</w:t>
            </w:r>
          </w:p>
        </w:tc>
      </w:tr>
      <w:tr w:rsidR="00D34D6E" w:rsidRPr="00184E75" w:rsidTr="00A84B5C">
        <w:trPr>
          <w:cnfStyle w:val="000000100000"/>
          <w:trHeight w:val="391"/>
        </w:trPr>
        <w:tc>
          <w:tcPr>
            <w:cnfStyle w:val="001000000000"/>
            <w:tcW w:w="69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lastRenderedPageBreak/>
              <w:t>NETWORKING RECEPTION</w:t>
            </w:r>
          </w:p>
        </w:tc>
        <w:tc>
          <w:tcPr>
            <w:cnfStyle w:val="000010000000"/>
            <w:tcW w:w="346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704FD6" w:rsidRDefault="002A04C3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22D28" w:rsidRPr="00704FD6">
              <w:rPr>
                <w:rFonts w:ascii="Arial" w:hAnsi="Arial" w:cs="Arial"/>
                <w:b/>
              </w:rPr>
              <w:t>5:30 PM</w:t>
            </w:r>
          </w:p>
        </w:tc>
      </w:tr>
      <w:tr w:rsidR="00B22D28" w:rsidRPr="00184E75" w:rsidTr="0098412E">
        <w:trPr>
          <w:trHeight w:val="361"/>
        </w:trPr>
        <w:tc>
          <w:tcPr>
            <w:cnfStyle w:val="001000000000"/>
            <w:tcW w:w="10368" w:type="dxa"/>
            <w:gridSpan w:val="4"/>
            <w:shd w:val="clear" w:color="auto" w:fill="008000"/>
          </w:tcPr>
          <w:p w:rsidR="00B22D28" w:rsidRPr="00184E75" w:rsidRDefault="00184E75" w:rsidP="00A84B5C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84E75">
              <w:rPr>
                <w:rFonts w:ascii="Arial" w:hAnsi="Arial" w:cs="Arial"/>
                <w:b w:val="0"/>
                <w:color w:val="FFFFFF" w:themeColor="background1"/>
              </w:rPr>
              <w:t>Saturday, April 20</w:t>
            </w:r>
          </w:p>
        </w:tc>
      </w:tr>
      <w:tr w:rsidR="00D34D6E" w:rsidRPr="00184E75" w:rsidTr="00CC3E6C">
        <w:trPr>
          <w:cnfStyle w:val="000000100000"/>
          <w:trHeight w:val="8097"/>
        </w:trPr>
        <w:tc>
          <w:tcPr>
            <w:cnfStyle w:val="001000000000"/>
            <w:tcW w:w="70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4B5C" w:rsidRDefault="00A84B5C" w:rsidP="00A84B5C">
            <w:pPr>
              <w:rPr>
                <w:rFonts w:ascii="Arial" w:hAnsi="Arial" w:cs="Arial"/>
              </w:rPr>
            </w:pPr>
          </w:p>
          <w:p w:rsidR="00B22D28" w:rsidRPr="00D34D6E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MODULE 3:   CONTRACT BASICS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 </w:t>
            </w:r>
          </w:p>
          <w:p w:rsidR="00B22D28" w:rsidRPr="0096519D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Steven Barrett, Partner, WilmerHale</w:t>
            </w:r>
          </w:p>
          <w:p w:rsidR="00B22D28" w:rsidRPr="0096519D" w:rsidRDefault="00B22D28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Christopher Lynch, Director Licensing and Acquisitions, Abbvie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What is a contract?</w:t>
            </w:r>
          </w:p>
          <w:p w:rsidR="00B22D28" w:rsidRPr="00184E75" w:rsidRDefault="00C16544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Licensing structures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Technology licensing deals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Out and In-Licensing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Collaborative  (co-dev/co-promotion)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Joint Ventures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Manufacturing and Supply</w:t>
            </w:r>
          </w:p>
          <w:p w:rsidR="00B22D28" w:rsidRPr="00184E75" w:rsidRDefault="00C16544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Typical contracts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Confidentiality Agreements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MTAs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Definitive Agreement</w:t>
            </w:r>
          </w:p>
          <w:p w:rsidR="00B22D28" w:rsidRPr="00184E75" w:rsidRDefault="00C16544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Contract </w:t>
            </w:r>
            <w:r w:rsidR="00B22D28" w:rsidRPr="00184E75">
              <w:rPr>
                <w:rFonts w:ascii="Arial" w:hAnsi="Arial" w:cs="Arial"/>
                <w:b w:val="0"/>
              </w:rPr>
              <w:t xml:space="preserve">Anatomy 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Common contract definitions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License Grants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Non-Compete/Exclusivity concepts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Financials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IP Issues (e.g., prosecution/maintenance, infringement, improvement grant</w:t>
            </w:r>
            <w:r w:rsidR="00A84B5C">
              <w:rPr>
                <w:rFonts w:ascii="Arial" w:hAnsi="Arial" w:cs="Arial"/>
                <w:b w:val="0"/>
              </w:rPr>
              <w:t xml:space="preserve"> </w:t>
            </w:r>
            <w:r w:rsidRPr="00184E75">
              <w:rPr>
                <w:rFonts w:ascii="Arial" w:hAnsi="Arial" w:cs="Arial"/>
                <w:b w:val="0"/>
              </w:rPr>
              <w:t>backs)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Governance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Dispute Resolution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Insurance and Indemnification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Reps and Warranties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  <w:b w:val="0"/>
              </w:rPr>
              <w:t>Term and Termination</w:t>
            </w:r>
          </w:p>
        </w:tc>
        <w:tc>
          <w:tcPr>
            <w:cnfStyle w:val="000010000000"/>
            <w:tcW w:w="33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8:30 AM – 12:00 PM</w:t>
            </w:r>
          </w:p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  <w:i/>
              </w:rPr>
            </w:pPr>
            <w:r w:rsidRPr="00184E75">
              <w:rPr>
                <w:rFonts w:ascii="Arial" w:hAnsi="Arial" w:cs="Arial"/>
                <w:i/>
              </w:rPr>
              <w:t>(Includes a 30 minute break at 10:00 AM)</w:t>
            </w:r>
          </w:p>
          <w:p w:rsidR="00B22D28" w:rsidRDefault="00B22D28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Pr="00184E75" w:rsidRDefault="00184E75" w:rsidP="00A84B5C">
            <w:pPr>
              <w:rPr>
                <w:rFonts w:ascii="Arial" w:hAnsi="Arial" w:cs="Arial"/>
              </w:rPr>
            </w:pPr>
          </w:p>
        </w:tc>
      </w:tr>
      <w:tr w:rsidR="00D34D6E" w:rsidRPr="00184E75" w:rsidTr="00CC3E6C">
        <w:trPr>
          <w:trHeight w:val="371"/>
        </w:trPr>
        <w:tc>
          <w:tcPr>
            <w:cnfStyle w:val="001000000000"/>
            <w:tcW w:w="7038" w:type="dxa"/>
            <w:gridSpan w:val="2"/>
          </w:tcPr>
          <w:p w:rsidR="00B22D28" w:rsidRPr="00184E75" w:rsidRDefault="00AA30FC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NETWORKING LUNCH</w:t>
            </w:r>
          </w:p>
        </w:tc>
        <w:tc>
          <w:tcPr>
            <w:cnfStyle w:val="000010000000"/>
            <w:tcW w:w="333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B22D28" w:rsidRPr="00184E75" w:rsidRDefault="00AA30FC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12:00 PM – 1:00 PM</w:t>
            </w:r>
          </w:p>
        </w:tc>
      </w:tr>
      <w:tr w:rsidR="00D34D6E" w:rsidRPr="00184E75" w:rsidTr="00CC3E6C">
        <w:trPr>
          <w:cnfStyle w:val="000000100000"/>
          <w:trHeight w:val="678"/>
        </w:trPr>
        <w:tc>
          <w:tcPr>
            <w:cnfStyle w:val="001000000000"/>
            <w:tcW w:w="70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34D6E" w:rsidRDefault="00D34D6E" w:rsidP="00A84B5C">
            <w:pPr>
              <w:rPr>
                <w:rFonts w:ascii="Arial" w:hAnsi="Arial" w:cs="Arial"/>
              </w:rPr>
            </w:pPr>
          </w:p>
          <w:p w:rsidR="00D34D6E" w:rsidRDefault="00AA30FC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 xml:space="preserve">MODULE 4:  STRUCTURING AND MANAGING STRATEGIC </w:t>
            </w:r>
            <w:r w:rsidR="00D34D6E">
              <w:rPr>
                <w:rFonts w:ascii="Arial" w:hAnsi="Arial" w:cs="Arial"/>
              </w:rPr>
              <w:t xml:space="preserve">  </w:t>
            </w:r>
          </w:p>
          <w:p w:rsidR="00AA30FC" w:rsidRPr="00D34D6E" w:rsidRDefault="00D34D6E" w:rsidP="00A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AA30FC" w:rsidRPr="00184E75">
              <w:rPr>
                <w:rFonts w:ascii="Arial" w:hAnsi="Arial" w:cs="Arial"/>
              </w:rPr>
              <w:t>ALLIANCES</w:t>
            </w: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</w:t>
            </w:r>
          </w:p>
          <w:p w:rsidR="006675D5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Rekha Hemrajani, VP Head of Licensing and M&amp;A</w:t>
            </w:r>
            <w:r w:rsidR="006675D5">
              <w:rPr>
                <w:rFonts w:ascii="Arial" w:hAnsi="Arial" w:cs="Arial"/>
                <w:b w:val="0"/>
                <w:i/>
              </w:rPr>
              <w:t xml:space="preserve"> </w:t>
            </w:r>
          </w:p>
          <w:p w:rsidR="00AA30FC" w:rsidRPr="0096519D" w:rsidRDefault="006675D5" w:rsidP="00A84B5C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Onyx </w:t>
            </w:r>
            <w:r w:rsidR="00AA30FC" w:rsidRPr="0096519D">
              <w:rPr>
                <w:rFonts w:ascii="Arial" w:hAnsi="Arial" w:cs="Arial"/>
                <w:b w:val="0"/>
                <w:i/>
              </w:rPr>
              <w:t>Pharmaceuticals</w:t>
            </w:r>
          </w:p>
          <w:p w:rsidR="00AA30FC" w:rsidRPr="0096519D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Clare Ozawa, Ph.D., Chief Business Officer</w:t>
            </w:r>
            <w:r w:rsidR="006675D5">
              <w:rPr>
                <w:rFonts w:ascii="Arial" w:hAnsi="Arial" w:cs="Arial"/>
                <w:b w:val="0"/>
                <w:i/>
              </w:rPr>
              <w:t xml:space="preserve">, </w:t>
            </w:r>
            <w:r w:rsidRPr="0096519D">
              <w:rPr>
                <w:rFonts w:ascii="Arial" w:hAnsi="Arial" w:cs="Arial"/>
                <w:b w:val="0"/>
                <w:i/>
              </w:rPr>
              <w:t>Inception Sciences</w:t>
            </w:r>
          </w:p>
          <w:p w:rsidR="00AA30FC" w:rsidRPr="00A84B5C" w:rsidRDefault="00AA30FC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AA30FC" w:rsidRPr="00A84B5C" w:rsidRDefault="00AA30FC" w:rsidP="00A84B5C">
            <w:pPr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b w:val="0"/>
              </w:rPr>
              <w:t>What are strategic alliances?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Types of deal structures (i.e., licenses, research collaborations, 50/50)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 xml:space="preserve">Why partner?  When to partner?  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Review examples of recent alliances</w:t>
            </w:r>
          </w:p>
          <w:p w:rsidR="00A84B5C" w:rsidRPr="00A84B5C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Case Study</w:t>
            </w: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What is the process? (Focus on BD person’s role)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Deal planning (i.e., strategic needs, internal consensus, guiding principles, data package &amp; presentation preparation)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 xml:space="preserve">Preparing for the initial contact 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Preparing the term sheet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Due diligence</w:t>
            </w:r>
            <w:r w:rsidR="00CC3E6C">
              <w:rPr>
                <w:rFonts w:ascii="Arial" w:hAnsi="Arial" w:cs="Arial"/>
                <w:b w:val="0"/>
              </w:rPr>
              <w:t xml:space="preserve"> (i.e., IP, science/technology, </w:t>
            </w:r>
            <w:r w:rsidRPr="00184E75">
              <w:rPr>
                <w:rFonts w:ascii="Arial" w:hAnsi="Arial" w:cs="Arial"/>
                <w:b w:val="0"/>
              </w:rPr>
              <w:t>capabilities/site visits)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Finalizing the deal</w:t>
            </w:r>
          </w:p>
          <w:p w:rsidR="00AA30FC" w:rsidRPr="00184E75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Communication planning (i.e., internal, partner, public disclosures)</w:t>
            </w:r>
          </w:p>
          <w:p w:rsidR="00AA30FC" w:rsidRPr="00184E75" w:rsidRDefault="00AA30FC" w:rsidP="00A84B5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Implementation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/>
            <w:tcW w:w="33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D6E" w:rsidRDefault="00D34D6E" w:rsidP="00A84B5C">
            <w:pPr>
              <w:rPr>
                <w:rFonts w:ascii="Arial" w:hAnsi="Arial" w:cs="Arial"/>
                <w:b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1:00 PM – 5:00 PM</w:t>
            </w: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  <w:p w:rsidR="00AA30FC" w:rsidRPr="006675D5" w:rsidRDefault="00AA30FC" w:rsidP="00A84B5C">
            <w:pPr>
              <w:rPr>
                <w:rFonts w:ascii="Arial" w:hAnsi="Arial" w:cs="Arial"/>
                <w:i/>
              </w:rPr>
            </w:pPr>
            <w:r w:rsidRPr="006675D5">
              <w:rPr>
                <w:rFonts w:ascii="Arial" w:hAnsi="Arial" w:cs="Arial"/>
                <w:i/>
              </w:rPr>
              <w:t>(Includes a 30 minute break at 3:00 PM)</w:t>
            </w: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</w:tc>
      </w:tr>
      <w:tr w:rsidR="00AA30FC" w:rsidRPr="00184E75" w:rsidTr="0098412E">
        <w:trPr>
          <w:trHeight w:val="401"/>
        </w:trPr>
        <w:tc>
          <w:tcPr>
            <w:cnfStyle w:val="001000000000"/>
            <w:tcW w:w="10368" w:type="dxa"/>
            <w:gridSpan w:val="4"/>
            <w:shd w:val="clear" w:color="auto" w:fill="008000"/>
          </w:tcPr>
          <w:p w:rsidR="00AA30FC" w:rsidRPr="00184E75" w:rsidRDefault="00AA30FC" w:rsidP="00A84B5C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184E75">
              <w:rPr>
                <w:rFonts w:ascii="Arial" w:hAnsi="Arial" w:cs="Arial"/>
                <w:b w:val="0"/>
                <w:color w:val="FFFFFF" w:themeColor="background1"/>
              </w:rPr>
              <w:t>Sunday, April 21</w:t>
            </w:r>
          </w:p>
        </w:tc>
      </w:tr>
      <w:tr w:rsidR="00AA30FC" w:rsidRPr="00184E75" w:rsidTr="00CC3E6C">
        <w:trPr>
          <w:cnfStyle w:val="000000100000"/>
          <w:trHeight w:val="678"/>
        </w:trPr>
        <w:tc>
          <w:tcPr>
            <w:cnfStyle w:val="001000000000"/>
            <w:tcW w:w="71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519D" w:rsidRDefault="0096519D" w:rsidP="00A84B5C">
            <w:pPr>
              <w:rPr>
                <w:rFonts w:ascii="Arial" w:hAnsi="Arial" w:cs="Arial"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</w:rPr>
              <w:t>MODULE 5:  COMMUNICATING THE DEAL</w:t>
            </w:r>
          </w:p>
          <w:p w:rsidR="0096519D" w:rsidRDefault="0096519D" w:rsidP="00A84B5C">
            <w:pPr>
              <w:rPr>
                <w:rFonts w:ascii="Arial" w:hAnsi="Arial" w:cs="Arial"/>
                <w:i/>
                <w:u w:val="single"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 </w:t>
            </w:r>
          </w:p>
          <w:p w:rsidR="00D34D6E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Peter Giuliano, Founder and Chairman. ECG, Inc.</w:t>
            </w:r>
          </w:p>
          <w:p w:rsidR="0096519D" w:rsidRPr="0096519D" w:rsidRDefault="0096519D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AA30FC" w:rsidRPr="00D34D6E" w:rsidRDefault="00AA30FC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Effective presentations</w:t>
            </w:r>
          </w:p>
          <w:p w:rsidR="00704FD6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 xml:space="preserve">Managing content (e.g., what goes in a presentation, 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make sure it tells a story)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Managing format and style (e.g., consistency across multiple presenters)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Basics of delivering a presentation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Other practical tips (e.g., clear your desktop, bring presentation in at least two formats)</w:t>
            </w:r>
          </w:p>
          <w:p w:rsidR="006675D5" w:rsidRDefault="00AA30FC" w:rsidP="006675D5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Meeting planning &amp; preparation</w:t>
            </w:r>
          </w:p>
          <w:p w:rsidR="00A84B5C" w:rsidRPr="006675D5" w:rsidRDefault="00AA30FC" w:rsidP="006675D5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6675D5">
              <w:rPr>
                <w:rFonts w:ascii="Arial" w:hAnsi="Arial" w:cs="Arial"/>
                <w:b w:val="0"/>
              </w:rPr>
              <w:t>Cross-cultural negotiation</w:t>
            </w:r>
          </w:p>
          <w:p w:rsidR="00704FD6" w:rsidRPr="00A84B5C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b w:val="0"/>
              </w:rPr>
              <w:t xml:space="preserve">Differences across companies (e.g., goals, attitudes, personal styles, communication styles, </w:t>
            </w:r>
            <w:r w:rsidR="00A84B5C" w:rsidRPr="00A84B5C">
              <w:rPr>
                <w:rFonts w:ascii="Arial" w:hAnsi="Arial" w:cs="Arial"/>
                <w:b w:val="0"/>
              </w:rPr>
              <w:t xml:space="preserve"> </w:t>
            </w:r>
            <w:r w:rsidRPr="00A84B5C">
              <w:rPr>
                <w:rFonts w:ascii="Arial" w:hAnsi="Arial" w:cs="Arial"/>
                <w:b w:val="0"/>
              </w:rPr>
              <w:t>time sensitivity, emotionalism, agr</w:t>
            </w:r>
            <w:r w:rsidR="00704FD6" w:rsidRPr="00A84B5C">
              <w:rPr>
                <w:rFonts w:ascii="Arial" w:hAnsi="Arial" w:cs="Arial"/>
                <w:b w:val="0"/>
              </w:rPr>
              <w:t>eement form,</w:t>
            </w:r>
          </w:p>
          <w:p w:rsidR="00AA30FC" w:rsidRPr="00A84B5C" w:rsidRDefault="00AA30FC" w:rsidP="00A84B5C">
            <w:pPr>
              <w:ind w:left="1440"/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b w:val="0"/>
              </w:rPr>
              <w:t>agreement building,</w:t>
            </w:r>
            <w:r w:rsidR="00704FD6" w:rsidRPr="00A84B5C">
              <w:rPr>
                <w:rFonts w:ascii="Arial" w:hAnsi="Arial" w:cs="Arial"/>
                <w:b w:val="0"/>
              </w:rPr>
              <w:t xml:space="preserve"> </w:t>
            </w:r>
            <w:r w:rsidRPr="00A84B5C">
              <w:rPr>
                <w:rFonts w:ascii="Arial" w:hAnsi="Arial" w:cs="Arial"/>
                <w:b w:val="0"/>
              </w:rPr>
              <w:t>team organization, risk taking)</w:t>
            </w:r>
          </w:p>
          <w:p w:rsidR="00AA30FC" w:rsidRPr="00A84B5C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b w:val="0"/>
              </w:rPr>
              <w:t>Differences across countries</w:t>
            </w:r>
          </w:p>
          <w:p w:rsidR="00AA30FC" w:rsidRPr="006675D5" w:rsidRDefault="00AA30FC" w:rsidP="006675D5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b w:val="0"/>
              </w:rPr>
              <w:t>Managing internally</w:t>
            </w:r>
            <w:r w:rsidR="006675D5">
              <w:rPr>
                <w:rFonts w:ascii="Arial" w:hAnsi="Arial" w:cs="Arial"/>
                <w:b w:val="0"/>
              </w:rPr>
              <w:t xml:space="preserve"> (team members, expectations)</w:t>
            </w:r>
          </w:p>
        </w:tc>
        <w:tc>
          <w:tcPr>
            <w:cnfStyle w:val="00001000000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30FC" w:rsidRPr="00184E75" w:rsidRDefault="00AA30FC" w:rsidP="00A84B5C">
            <w:pPr>
              <w:rPr>
                <w:rFonts w:ascii="Arial" w:hAnsi="Arial" w:cs="Arial"/>
                <w:color w:val="FFFFFF" w:themeColor="background1"/>
              </w:rPr>
            </w:pPr>
          </w:p>
          <w:p w:rsidR="00AA30FC" w:rsidRPr="00D34D6E" w:rsidRDefault="00AA30FC" w:rsidP="00A84B5C">
            <w:pPr>
              <w:rPr>
                <w:rFonts w:ascii="Arial" w:hAnsi="Arial" w:cs="Arial"/>
                <w:b/>
              </w:rPr>
            </w:pPr>
            <w:r w:rsidRPr="00D34D6E">
              <w:rPr>
                <w:rFonts w:ascii="Arial" w:hAnsi="Arial" w:cs="Arial"/>
                <w:b/>
              </w:rPr>
              <w:t>8:30 AM – 10:00 AM</w:t>
            </w:r>
          </w:p>
        </w:tc>
      </w:tr>
      <w:tr w:rsidR="00AA30FC" w:rsidRPr="00184E75" w:rsidTr="00CC3E6C">
        <w:trPr>
          <w:trHeight w:val="280"/>
        </w:trPr>
        <w:tc>
          <w:tcPr>
            <w:cnfStyle w:val="001000000000"/>
            <w:tcW w:w="7128" w:type="dxa"/>
            <w:gridSpan w:val="3"/>
          </w:tcPr>
          <w:p w:rsidR="00AA30FC" w:rsidRPr="00184E75" w:rsidRDefault="00AA30FC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NETWORKING BREAK</w:t>
            </w:r>
          </w:p>
        </w:tc>
        <w:tc>
          <w:tcPr>
            <w:cnfStyle w:val="00001000000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D34D6E" w:rsidRPr="00D34D6E" w:rsidRDefault="00AA30FC" w:rsidP="00A84B5C">
            <w:pPr>
              <w:rPr>
                <w:rFonts w:ascii="Arial" w:hAnsi="Arial" w:cs="Arial"/>
                <w:b/>
              </w:rPr>
            </w:pPr>
            <w:r w:rsidRPr="00D34D6E">
              <w:rPr>
                <w:rFonts w:ascii="Arial" w:hAnsi="Arial" w:cs="Arial"/>
                <w:b/>
              </w:rPr>
              <w:t>10:00 AM – 10:30 AM</w:t>
            </w:r>
          </w:p>
        </w:tc>
      </w:tr>
      <w:tr w:rsidR="00AA30FC" w:rsidRPr="00184E75" w:rsidTr="00CC3E6C">
        <w:trPr>
          <w:cnfStyle w:val="000000100000"/>
          <w:trHeight w:val="678"/>
        </w:trPr>
        <w:tc>
          <w:tcPr>
            <w:cnfStyle w:val="001000000000"/>
            <w:tcW w:w="71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4B5C" w:rsidRDefault="00A84B5C" w:rsidP="00A84B5C">
            <w:pPr>
              <w:rPr>
                <w:rFonts w:ascii="Arial" w:hAnsi="Arial" w:cs="Arial"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</w:rPr>
              <w:t>MODULE 6:  NEGOTIATION AND INFLUENCE STRATEGIES</w:t>
            </w: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     </w:t>
            </w:r>
          </w:p>
          <w:p w:rsidR="00AA30FC" w:rsidRPr="0096519D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Jake Schaible, Toscana Ventures</w:t>
            </w:r>
          </w:p>
          <w:p w:rsidR="00AA30FC" w:rsidRPr="0096519D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Anjan Aralihalli, Senior Director, Corporate Development</w:t>
            </w:r>
          </w:p>
          <w:p w:rsidR="00AA30FC" w:rsidRPr="0096519D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Shionogi</w:t>
            </w: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  <w:p w:rsidR="00AA30FC" w:rsidRPr="00D34D6E" w:rsidRDefault="00AA30FC" w:rsidP="00A84B5C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i/>
              </w:rPr>
            </w:pPr>
            <w:r w:rsidRPr="00D34D6E">
              <w:rPr>
                <w:rFonts w:ascii="Arial" w:hAnsi="Arial" w:cs="Arial"/>
                <w:b w:val="0"/>
              </w:rPr>
              <w:t>What is negotiation?</w:t>
            </w:r>
          </w:p>
          <w:p w:rsidR="00AA30FC" w:rsidRPr="00D34D6E" w:rsidRDefault="00AA30FC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Preparing for negotiations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What is the goal?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What is your target?  BATNA?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What is your first offer?</w:t>
            </w:r>
          </w:p>
          <w:p w:rsidR="0096519D" w:rsidRDefault="00AA30FC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Negotiation strategies &amp; techniques</w:t>
            </w:r>
          </w:p>
          <w:p w:rsidR="00AA30FC" w:rsidRPr="0096519D" w:rsidRDefault="00AA30FC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96519D">
              <w:rPr>
                <w:rFonts w:ascii="Arial" w:hAnsi="Arial" w:cs="Arial"/>
                <w:b w:val="0"/>
              </w:rPr>
              <w:t xml:space="preserve">Workshop  </w:t>
            </w:r>
          </w:p>
          <w:p w:rsidR="00AA30FC" w:rsidRPr="00D34D6E" w:rsidRDefault="00AA30FC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Case Study</w:t>
            </w: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D6E" w:rsidRDefault="00D34D6E" w:rsidP="00A84B5C">
            <w:pPr>
              <w:rPr>
                <w:rFonts w:ascii="Arial" w:hAnsi="Arial" w:cs="Arial"/>
              </w:rPr>
            </w:pPr>
          </w:p>
          <w:p w:rsidR="00AA30FC" w:rsidRPr="00D34D6E" w:rsidRDefault="00AA30FC" w:rsidP="00A84B5C">
            <w:pPr>
              <w:rPr>
                <w:rFonts w:ascii="Arial" w:hAnsi="Arial" w:cs="Arial"/>
                <w:b/>
              </w:rPr>
            </w:pPr>
            <w:r w:rsidRPr="00D34D6E">
              <w:rPr>
                <w:rFonts w:ascii="Arial" w:hAnsi="Arial" w:cs="Arial"/>
                <w:b/>
              </w:rPr>
              <w:t>10:30 AM – 12:00 PM</w:t>
            </w:r>
          </w:p>
        </w:tc>
      </w:tr>
      <w:tr w:rsidR="00AA30FC" w:rsidRPr="00184E75" w:rsidTr="00CC3E6C">
        <w:trPr>
          <w:trHeight w:val="340"/>
        </w:trPr>
        <w:tc>
          <w:tcPr>
            <w:cnfStyle w:val="001000000000"/>
            <w:tcW w:w="7128" w:type="dxa"/>
            <w:gridSpan w:val="3"/>
          </w:tcPr>
          <w:p w:rsidR="00AA30FC" w:rsidRPr="00184E75" w:rsidRDefault="00AA30FC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NETWORKING LUNCH</w:t>
            </w:r>
          </w:p>
        </w:tc>
        <w:tc>
          <w:tcPr>
            <w:cnfStyle w:val="00001000000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AA30FC" w:rsidRPr="00D34D6E" w:rsidRDefault="00AA30FC" w:rsidP="00A84B5C">
            <w:pPr>
              <w:rPr>
                <w:rFonts w:ascii="Arial" w:hAnsi="Arial" w:cs="Arial"/>
                <w:b/>
              </w:rPr>
            </w:pPr>
            <w:r w:rsidRPr="00D34D6E">
              <w:rPr>
                <w:rFonts w:ascii="Arial" w:hAnsi="Arial" w:cs="Arial"/>
                <w:b/>
              </w:rPr>
              <w:t>12:00 PM – 1:00 PM</w:t>
            </w:r>
          </w:p>
        </w:tc>
      </w:tr>
      <w:tr w:rsidR="00AA30FC" w:rsidRPr="00184E75" w:rsidTr="00CC3E6C">
        <w:trPr>
          <w:cnfStyle w:val="000000100000"/>
          <w:trHeight w:val="852"/>
        </w:trPr>
        <w:tc>
          <w:tcPr>
            <w:cnfStyle w:val="001000000000"/>
            <w:tcW w:w="71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34D6E" w:rsidRDefault="00D34D6E" w:rsidP="00A84B5C">
            <w:pPr>
              <w:rPr>
                <w:rFonts w:ascii="Arial" w:hAnsi="Arial" w:cs="Arial"/>
              </w:rPr>
            </w:pPr>
          </w:p>
          <w:p w:rsidR="00D34D6E" w:rsidRPr="006675D5" w:rsidRDefault="00AA30FC" w:rsidP="00A84B5C">
            <w:pPr>
              <w:rPr>
                <w:rFonts w:ascii="Arial" w:hAnsi="Arial" w:cs="Arial"/>
                <w:i/>
              </w:rPr>
            </w:pPr>
            <w:r w:rsidRPr="00184E75">
              <w:rPr>
                <w:rFonts w:ascii="Arial" w:hAnsi="Arial" w:cs="Arial"/>
              </w:rPr>
              <w:t xml:space="preserve">MODULE 6:  </w:t>
            </w:r>
            <w:r w:rsidRPr="006675D5">
              <w:rPr>
                <w:rFonts w:ascii="Arial" w:hAnsi="Arial" w:cs="Arial"/>
                <w:i/>
              </w:rPr>
              <w:t xml:space="preserve">NEGOTIATION AND INFLUENCE STRATEGIES, </w:t>
            </w:r>
          </w:p>
          <w:p w:rsidR="00AA30FC" w:rsidRPr="00D34D6E" w:rsidRDefault="00D34D6E" w:rsidP="00A84B5C">
            <w:pPr>
              <w:rPr>
                <w:rFonts w:ascii="Arial" w:hAnsi="Arial" w:cs="Arial"/>
              </w:rPr>
            </w:pPr>
            <w:r w:rsidRPr="006675D5">
              <w:rPr>
                <w:rFonts w:ascii="Arial" w:hAnsi="Arial" w:cs="Arial"/>
                <w:i/>
              </w:rPr>
              <w:t xml:space="preserve">                      </w:t>
            </w:r>
            <w:r w:rsidR="00AA30FC" w:rsidRPr="006675D5">
              <w:rPr>
                <w:rFonts w:ascii="Arial" w:hAnsi="Arial" w:cs="Arial"/>
                <w:i/>
              </w:rPr>
              <w:t>CONTINUED</w:t>
            </w:r>
          </w:p>
        </w:tc>
        <w:tc>
          <w:tcPr>
            <w:cnfStyle w:val="00001000000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D6E" w:rsidRDefault="00D34D6E" w:rsidP="00A84B5C">
            <w:pPr>
              <w:rPr>
                <w:rFonts w:ascii="Arial" w:hAnsi="Arial" w:cs="Arial"/>
              </w:rPr>
            </w:pPr>
          </w:p>
          <w:p w:rsidR="006675D5" w:rsidRPr="00D34D6E" w:rsidRDefault="00AA30FC" w:rsidP="00A84B5C">
            <w:pPr>
              <w:rPr>
                <w:rFonts w:ascii="Arial" w:hAnsi="Arial" w:cs="Arial"/>
                <w:b/>
              </w:rPr>
            </w:pPr>
            <w:r w:rsidRPr="00D34D6E">
              <w:rPr>
                <w:rFonts w:ascii="Arial" w:hAnsi="Arial" w:cs="Arial"/>
                <w:b/>
              </w:rPr>
              <w:t>1:00</w:t>
            </w:r>
            <w:r w:rsidR="0096519D">
              <w:rPr>
                <w:rFonts w:ascii="Arial" w:hAnsi="Arial" w:cs="Arial"/>
                <w:b/>
              </w:rPr>
              <w:t xml:space="preserve"> PM</w:t>
            </w:r>
            <w:r w:rsidRPr="00D34D6E">
              <w:rPr>
                <w:rFonts w:ascii="Arial" w:hAnsi="Arial" w:cs="Arial"/>
                <w:b/>
              </w:rPr>
              <w:t xml:space="preserve"> –</w:t>
            </w:r>
            <w:r w:rsidR="00664E95">
              <w:rPr>
                <w:rFonts w:ascii="Arial" w:hAnsi="Arial" w:cs="Arial"/>
                <w:b/>
              </w:rPr>
              <w:t xml:space="preserve"> 3:55</w:t>
            </w:r>
            <w:r w:rsidRPr="00D34D6E">
              <w:rPr>
                <w:rFonts w:ascii="Arial" w:hAnsi="Arial" w:cs="Arial"/>
                <w:b/>
              </w:rPr>
              <w:t xml:space="preserve"> PM</w:t>
            </w:r>
          </w:p>
          <w:p w:rsidR="006675D5" w:rsidRDefault="006675D5" w:rsidP="00A84B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(Includes a 30 minute break </w:t>
            </w:r>
          </w:p>
          <w:p w:rsidR="00AA30FC" w:rsidRPr="00D34D6E" w:rsidRDefault="00AA30FC" w:rsidP="00A84B5C">
            <w:pPr>
              <w:rPr>
                <w:rFonts w:ascii="Arial" w:hAnsi="Arial" w:cs="Arial"/>
                <w:i/>
              </w:rPr>
            </w:pPr>
            <w:r w:rsidRPr="00D34D6E">
              <w:rPr>
                <w:rFonts w:ascii="Arial" w:hAnsi="Arial" w:cs="Arial"/>
                <w:i/>
              </w:rPr>
              <w:t>at 3:00 PM</w:t>
            </w:r>
            <w:r w:rsidR="00D34D6E" w:rsidRPr="00D34D6E">
              <w:rPr>
                <w:rFonts w:ascii="Arial" w:hAnsi="Arial" w:cs="Arial"/>
                <w:i/>
              </w:rPr>
              <w:t>)</w:t>
            </w:r>
          </w:p>
        </w:tc>
      </w:tr>
      <w:tr w:rsidR="00AA30FC" w:rsidRPr="00184E75" w:rsidTr="00CC3E6C">
        <w:trPr>
          <w:trHeight w:val="678"/>
        </w:trPr>
        <w:tc>
          <w:tcPr>
            <w:cnfStyle w:val="001000000000"/>
            <w:tcW w:w="7128" w:type="dxa"/>
            <w:gridSpan w:val="3"/>
          </w:tcPr>
          <w:p w:rsidR="00D34D6E" w:rsidRDefault="00D34D6E" w:rsidP="00A84B5C">
            <w:pPr>
              <w:rPr>
                <w:rFonts w:ascii="Arial" w:hAnsi="Arial" w:cs="Arial"/>
              </w:rPr>
            </w:pPr>
          </w:p>
          <w:p w:rsidR="00D34D6E" w:rsidRDefault="00AA30FC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 xml:space="preserve">MODULE 7:   FROM SOURCING TO IMPLEMENTATION: </w:t>
            </w:r>
          </w:p>
          <w:p w:rsidR="00AA30FC" w:rsidRPr="00A84B5C" w:rsidRDefault="00D34D6E" w:rsidP="00A84B5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664E95">
              <w:rPr>
                <w:rFonts w:ascii="Arial" w:hAnsi="Arial" w:cs="Arial"/>
              </w:rPr>
              <w:t>THE BIG PICTURE</w:t>
            </w: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>:</w:t>
            </w:r>
          </w:p>
          <w:p w:rsidR="00AA30FC" w:rsidRPr="0096519D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Gary Cupit, CEO, Somnus Therapeutics</w:t>
            </w:r>
          </w:p>
          <w:p w:rsidR="00AA30FC" w:rsidRPr="0096519D" w:rsidRDefault="00AA30FC" w:rsidP="00A84B5C">
            <w:pPr>
              <w:rPr>
                <w:rFonts w:ascii="Arial" w:hAnsi="Arial" w:cs="Arial"/>
                <w:b w:val="0"/>
                <w:i/>
              </w:rPr>
            </w:pPr>
            <w:r w:rsidRPr="0096519D">
              <w:rPr>
                <w:rFonts w:ascii="Arial" w:hAnsi="Arial" w:cs="Arial"/>
                <w:b w:val="0"/>
                <w:i/>
              </w:rPr>
              <w:t>Patricia Sinatra, Managing Director, Vector Strategic Advisors</w:t>
            </w:r>
          </w:p>
          <w:p w:rsidR="00AA30FC" w:rsidRPr="00184E75" w:rsidRDefault="00AA30FC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AA30FC" w:rsidRPr="00D34D6E" w:rsidRDefault="002A04C3" w:rsidP="00A84B5C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Due</w:t>
            </w:r>
            <w:r w:rsidR="006675D5">
              <w:rPr>
                <w:rFonts w:ascii="Arial" w:hAnsi="Arial" w:cs="Arial"/>
                <w:b w:val="0"/>
              </w:rPr>
              <w:t xml:space="preserve"> diligence and alliance m</w:t>
            </w:r>
            <w:r w:rsidR="00AA30FC" w:rsidRPr="00D34D6E">
              <w:rPr>
                <w:rFonts w:ascii="Arial" w:hAnsi="Arial" w:cs="Arial"/>
                <w:b w:val="0"/>
              </w:rPr>
              <w:t>anagement</w:t>
            </w:r>
          </w:p>
          <w:p w:rsidR="002A04C3" w:rsidRDefault="002A04C3" w:rsidP="002A04C3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If there isn’t a market, what is there?</w:t>
            </w:r>
          </w:p>
          <w:p w:rsidR="002A04C3" w:rsidRDefault="002A04C3" w:rsidP="002A04C3">
            <w:pPr>
              <w:numPr>
                <w:ilvl w:val="1"/>
                <w:numId w:val="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Positioning and differentiating your asset</w:t>
            </w:r>
          </w:p>
          <w:p w:rsidR="00AA30FC" w:rsidRDefault="002A04C3" w:rsidP="002A04C3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Getting in the door:   key take away points</w:t>
            </w:r>
          </w:p>
          <w:p w:rsidR="006675D5" w:rsidRDefault="002A04C3" w:rsidP="006675D5">
            <w:pPr>
              <w:numPr>
                <w:ilvl w:val="1"/>
                <w:numId w:val="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Non confidential/confidential overviews</w:t>
            </w:r>
          </w:p>
          <w:p w:rsidR="002A04C3" w:rsidRPr="006675D5" w:rsidRDefault="002A04C3" w:rsidP="006675D5">
            <w:pPr>
              <w:numPr>
                <w:ilvl w:val="1"/>
                <w:numId w:val="4"/>
              </w:numPr>
              <w:rPr>
                <w:rFonts w:ascii="Arial" w:hAnsi="Arial" w:cs="Arial"/>
                <w:b w:val="0"/>
              </w:rPr>
            </w:pPr>
            <w:r w:rsidRPr="006675D5">
              <w:rPr>
                <w:rFonts w:ascii="Arial" w:hAnsi="Arial" w:cs="Arial"/>
                <w:b w:val="0"/>
              </w:rPr>
              <w:t>Term sheet and definitive agreement points</w:t>
            </w:r>
          </w:p>
          <w:p w:rsidR="002A04C3" w:rsidRPr="002A04C3" w:rsidRDefault="003F28C9" w:rsidP="002A04C3">
            <w:pPr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Resources for the licensing executive</w:t>
            </w:r>
          </w:p>
        </w:tc>
        <w:tc>
          <w:tcPr>
            <w:cnfStyle w:val="00001000000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30FC" w:rsidRDefault="00AA30FC" w:rsidP="00A84B5C">
            <w:pPr>
              <w:rPr>
                <w:rFonts w:ascii="Arial" w:hAnsi="Arial" w:cs="Arial"/>
                <w:b/>
              </w:rPr>
            </w:pPr>
          </w:p>
          <w:p w:rsidR="00664E95" w:rsidRPr="00D34D6E" w:rsidRDefault="00664E95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4:00 PM – 4:55 PM</w:t>
            </w:r>
          </w:p>
        </w:tc>
      </w:tr>
    </w:tbl>
    <w:p w:rsidR="006675D5" w:rsidRDefault="006675D5">
      <w:pPr>
        <w:rPr>
          <w:rFonts w:ascii="Arial" w:hAnsi="Arial" w:cs="Arial"/>
          <w:b/>
        </w:rPr>
      </w:pPr>
    </w:p>
    <w:p w:rsidR="00664E95" w:rsidRPr="0096519D" w:rsidRDefault="006675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WRAP – UP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4:55 PM – 5:00 PM</w:t>
      </w:r>
      <w:r w:rsidR="00664E95">
        <w:rPr>
          <w:rFonts w:ascii="Arial" w:hAnsi="Arial" w:cs="Arial"/>
          <w:b/>
        </w:rPr>
        <w:tab/>
      </w:r>
      <w:r w:rsidR="00664E95">
        <w:rPr>
          <w:rFonts w:ascii="Arial" w:hAnsi="Arial" w:cs="Arial"/>
          <w:b/>
        </w:rPr>
        <w:tab/>
      </w:r>
      <w:r w:rsidR="00664E95">
        <w:rPr>
          <w:rFonts w:ascii="Arial" w:hAnsi="Arial" w:cs="Arial"/>
          <w:b/>
        </w:rPr>
        <w:tab/>
      </w:r>
      <w:r w:rsidR="00664E95">
        <w:rPr>
          <w:rFonts w:ascii="Arial" w:hAnsi="Arial" w:cs="Arial"/>
          <w:b/>
        </w:rPr>
        <w:tab/>
        <w:t xml:space="preserve">  </w:t>
      </w:r>
    </w:p>
    <w:sectPr w:rsidR="00664E95" w:rsidRPr="0096519D" w:rsidSect="006675D5">
      <w:headerReference w:type="default" r:id="rId7"/>
      <w:footerReference w:type="default" r:id="rId8"/>
      <w:pgSz w:w="12240" w:h="15840" w:code="1"/>
      <w:pgMar w:top="346" w:right="1440" w:bottom="1080" w:left="129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84" w:rsidRDefault="008E4084" w:rsidP="0096519D">
      <w:pPr>
        <w:spacing w:after="0" w:line="240" w:lineRule="auto"/>
      </w:pPr>
      <w:r>
        <w:separator/>
      </w:r>
    </w:p>
  </w:endnote>
  <w:endnote w:type="continuationSeparator" w:id="0">
    <w:p w:rsidR="008E4084" w:rsidRDefault="008E4084" w:rsidP="0096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827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2C8" w:rsidRDefault="00C14126">
        <w:pPr>
          <w:pStyle w:val="Footer"/>
          <w:jc w:val="right"/>
        </w:pPr>
        <w:r>
          <w:fldChar w:fldCharType="begin"/>
        </w:r>
        <w:r w:rsidR="00ED62C8">
          <w:instrText xml:space="preserve"> PAGE   \* MERGEFORMAT </w:instrText>
        </w:r>
        <w:r>
          <w:fldChar w:fldCharType="separate"/>
        </w:r>
        <w:r w:rsidR="0098412E">
          <w:rPr>
            <w:noProof/>
          </w:rPr>
          <w:t>4</w:t>
        </w:r>
        <w:r>
          <w:rPr>
            <w:noProof/>
          </w:rPr>
          <w:fldChar w:fldCharType="end"/>
        </w:r>
        <w:r w:rsidR="00ED62C8">
          <w:rPr>
            <w:noProof/>
          </w:rPr>
          <w:t>.</w:t>
        </w:r>
      </w:p>
    </w:sdtContent>
  </w:sdt>
  <w:p w:rsidR="00ED62C8" w:rsidRDefault="00ED6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84" w:rsidRDefault="008E4084" w:rsidP="0096519D">
      <w:pPr>
        <w:spacing w:after="0" w:line="240" w:lineRule="auto"/>
      </w:pPr>
      <w:r>
        <w:separator/>
      </w:r>
    </w:p>
  </w:footnote>
  <w:footnote w:type="continuationSeparator" w:id="0">
    <w:p w:rsidR="008E4084" w:rsidRDefault="008E4084" w:rsidP="0096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9D" w:rsidRDefault="0096519D">
    <w:pPr>
      <w:pStyle w:val="Header"/>
    </w:pPr>
  </w:p>
  <w:p w:rsidR="00ED62C8" w:rsidRDefault="00ED62C8" w:rsidP="00704F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6D3"/>
    <w:multiLevelType w:val="hybridMultilevel"/>
    <w:tmpl w:val="3B8AABEA"/>
    <w:lvl w:ilvl="0" w:tplc="2734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540"/>
    <w:multiLevelType w:val="hybridMultilevel"/>
    <w:tmpl w:val="390E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76A5"/>
    <w:multiLevelType w:val="hybridMultilevel"/>
    <w:tmpl w:val="AE8E0790"/>
    <w:lvl w:ilvl="0" w:tplc="6EC4E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91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2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E0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B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E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63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0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4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9B7F4D"/>
    <w:multiLevelType w:val="hybridMultilevel"/>
    <w:tmpl w:val="8452A25A"/>
    <w:lvl w:ilvl="0" w:tplc="27344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BD371C"/>
    <w:multiLevelType w:val="hybridMultilevel"/>
    <w:tmpl w:val="F38870CE"/>
    <w:lvl w:ilvl="0" w:tplc="2734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94FCA"/>
    <w:multiLevelType w:val="hybridMultilevel"/>
    <w:tmpl w:val="5FB8B1B6"/>
    <w:lvl w:ilvl="0" w:tplc="2734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2D28"/>
    <w:rsid w:val="00184E75"/>
    <w:rsid w:val="002728B4"/>
    <w:rsid w:val="002A04C3"/>
    <w:rsid w:val="003F28C9"/>
    <w:rsid w:val="00535235"/>
    <w:rsid w:val="00664E95"/>
    <w:rsid w:val="006675D5"/>
    <w:rsid w:val="00704FD6"/>
    <w:rsid w:val="00882C96"/>
    <w:rsid w:val="008E4084"/>
    <w:rsid w:val="00952723"/>
    <w:rsid w:val="0096519D"/>
    <w:rsid w:val="0098412E"/>
    <w:rsid w:val="009B3A81"/>
    <w:rsid w:val="00A84B5C"/>
    <w:rsid w:val="00AA30FC"/>
    <w:rsid w:val="00B22D28"/>
    <w:rsid w:val="00C14126"/>
    <w:rsid w:val="00C16544"/>
    <w:rsid w:val="00CC3E6C"/>
    <w:rsid w:val="00D34D6E"/>
    <w:rsid w:val="00D67948"/>
    <w:rsid w:val="00ED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22D2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B22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22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9D"/>
  </w:style>
  <w:style w:type="paragraph" w:styleId="Footer">
    <w:name w:val="footer"/>
    <w:basedOn w:val="Normal"/>
    <w:link w:val="FooterChar"/>
    <w:uiPriority w:val="99"/>
    <w:unhideWhenUsed/>
    <w:rsid w:val="0096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D"/>
  </w:style>
  <w:style w:type="paragraph" w:styleId="NoSpacing">
    <w:name w:val="No Spacing"/>
    <w:uiPriority w:val="1"/>
    <w:qFormat/>
    <w:rsid w:val="00704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22D2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B22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22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9D"/>
  </w:style>
  <w:style w:type="paragraph" w:styleId="Footer">
    <w:name w:val="footer"/>
    <w:basedOn w:val="Normal"/>
    <w:link w:val="FooterChar"/>
    <w:uiPriority w:val="99"/>
    <w:unhideWhenUsed/>
    <w:rsid w:val="0096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D"/>
  </w:style>
  <w:style w:type="paragraph" w:styleId="NoSpacing">
    <w:name w:val="No Spacing"/>
    <w:uiPriority w:val="1"/>
    <w:qFormat/>
    <w:rsid w:val="00704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852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psinatra</dc:creator>
  <cp:lastModifiedBy>bblake</cp:lastModifiedBy>
  <cp:revision>2</cp:revision>
  <cp:lastPrinted>2013-04-03T23:57:00Z</cp:lastPrinted>
  <dcterms:created xsi:type="dcterms:W3CDTF">2013-04-05T15:57:00Z</dcterms:created>
  <dcterms:modified xsi:type="dcterms:W3CDTF">2013-04-05T15:57:00Z</dcterms:modified>
</cp:coreProperties>
</file>